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A4985" w14:textId="54EA13CB" w:rsidR="00C814BC" w:rsidRDefault="00A71B93" w:rsidP="00C814BC">
      <w:pPr>
        <w:spacing w:after="0" w:line="278" w:lineRule="auto"/>
        <w:jc w:val="center"/>
        <w:rPr>
          <w:rFonts w:eastAsia="Aptos" w:cs="Times New Roman"/>
          <w:b/>
          <w:bCs/>
          <w:color w:val="auto"/>
          <w:spacing w:val="0"/>
          <w:kern w:val="2"/>
          <w:szCs w:val="20"/>
          <w14:ligatures w14:val="standardContextual"/>
        </w:rPr>
      </w:pPr>
      <w:r>
        <w:rPr>
          <w:rFonts w:eastAsia="Aptos" w:cs="Times New Roman"/>
          <w:noProof/>
          <w:color w:val="auto"/>
          <w:spacing w:val="0"/>
          <w:kern w:val="2"/>
          <w:szCs w:val="20"/>
          <w14:ligatures w14:val="standardContextual"/>
        </w:rPr>
        <w:drawing>
          <wp:anchor distT="0" distB="0" distL="114300" distR="114300" simplePos="0" relativeHeight="251658240" behindDoc="0" locked="0" layoutInCell="1" allowOverlap="1" wp14:anchorId="23B1511A" wp14:editId="488F35A2">
            <wp:simplePos x="0" y="0"/>
            <wp:positionH relativeFrom="margin">
              <wp:posOffset>0</wp:posOffset>
            </wp:positionH>
            <wp:positionV relativeFrom="margin">
              <wp:posOffset>-428625</wp:posOffset>
            </wp:positionV>
            <wp:extent cx="944880" cy="1774190"/>
            <wp:effectExtent l="0" t="0" r="7620" b="0"/>
            <wp:wrapSquare wrapText="bothSides"/>
            <wp:docPr id="16460057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880" cy="1774190"/>
                    </a:xfrm>
                    <a:prstGeom prst="rect">
                      <a:avLst/>
                    </a:prstGeom>
                    <a:noFill/>
                  </pic:spPr>
                </pic:pic>
              </a:graphicData>
            </a:graphic>
          </wp:anchor>
        </w:drawing>
      </w:r>
    </w:p>
    <w:p w14:paraId="63843B2D" w14:textId="77777777" w:rsidR="00C814BC" w:rsidRDefault="00C814BC" w:rsidP="00C814BC">
      <w:pPr>
        <w:spacing w:after="0" w:line="278" w:lineRule="auto"/>
        <w:jc w:val="center"/>
        <w:rPr>
          <w:rFonts w:eastAsia="Aptos" w:cs="Times New Roman"/>
          <w:b/>
          <w:bCs/>
          <w:color w:val="auto"/>
          <w:spacing w:val="0"/>
          <w:kern w:val="2"/>
          <w:szCs w:val="20"/>
          <w14:ligatures w14:val="standardContextual"/>
        </w:rPr>
      </w:pPr>
    </w:p>
    <w:p w14:paraId="266D8834" w14:textId="77777777" w:rsidR="00C814BC" w:rsidRDefault="00C814BC" w:rsidP="00C814BC">
      <w:pPr>
        <w:spacing w:after="0" w:line="278" w:lineRule="auto"/>
        <w:jc w:val="center"/>
        <w:rPr>
          <w:rFonts w:eastAsia="Aptos" w:cs="Times New Roman"/>
          <w:b/>
          <w:bCs/>
          <w:color w:val="auto"/>
          <w:spacing w:val="0"/>
          <w:kern w:val="2"/>
          <w:szCs w:val="20"/>
          <w14:ligatures w14:val="standardContextual"/>
        </w:rPr>
      </w:pPr>
    </w:p>
    <w:p w14:paraId="3373946F" w14:textId="77777777" w:rsidR="00C814BC" w:rsidRDefault="00C814BC" w:rsidP="00C814BC">
      <w:pPr>
        <w:spacing w:after="0" w:line="278" w:lineRule="auto"/>
        <w:jc w:val="center"/>
        <w:rPr>
          <w:rFonts w:eastAsia="Aptos" w:cs="Times New Roman"/>
          <w:b/>
          <w:bCs/>
          <w:color w:val="auto"/>
          <w:spacing w:val="0"/>
          <w:kern w:val="2"/>
          <w:szCs w:val="20"/>
          <w14:ligatures w14:val="standardContextual"/>
        </w:rPr>
      </w:pPr>
    </w:p>
    <w:p w14:paraId="1D390691" w14:textId="7AA2DC4B" w:rsidR="001A51F8" w:rsidRPr="00850CF9" w:rsidRDefault="001A51F8" w:rsidP="00C814BC">
      <w:pPr>
        <w:spacing w:after="0" w:line="278" w:lineRule="auto"/>
        <w:jc w:val="center"/>
        <w:rPr>
          <w:rFonts w:eastAsia="Aptos" w:cs="Times New Roman"/>
          <w:b/>
          <w:bCs/>
          <w:color w:val="auto"/>
          <w:spacing w:val="0"/>
          <w:kern w:val="2"/>
          <w:szCs w:val="20"/>
          <w14:ligatures w14:val="standardContextual"/>
        </w:rPr>
      </w:pPr>
      <w:r w:rsidRPr="00850CF9">
        <w:rPr>
          <w:rFonts w:eastAsia="Aptos" w:cs="Times New Roman"/>
          <w:b/>
          <w:bCs/>
          <w:color w:val="auto"/>
          <w:spacing w:val="0"/>
          <w:kern w:val="2"/>
          <w:szCs w:val="20"/>
          <w14:ligatures w14:val="standardContextual"/>
        </w:rPr>
        <w:t>KLAUZULA INFORMACYJNA</w:t>
      </w:r>
    </w:p>
    <w:p w14:paraId="2FBDAF69" w14:textId="77777777" w:rsidR="001A51F8" w:rsidRDefault="001A51F8" w:rsidP="001A51F8">
      <w:pPr>
        <w:spacing w:after="0" w:line="278" w:lineRule="auto"/>
        <w:jc w:val="center"/>
        <w:rPr>
          <w:rFonts w:eastAsia="Aptos" w:cs="Times New Roman"/>
          <w:color w:val="auto"/>
          <w:spacing w:val="0"/>
          <w:kern w:val="2"/>
          <w:szCs w:val="20"/>
          <w14:ligatures w14:val="standardContextual"/>
        </w:rPr>
      </w:pPr>
      <w:r w:rsidRPr="00850CF9">
        <w:rPr>
          <w:rFonts w:eastAsia="Aptos" w:cs="Times New Roman"/>
          <w:color w:val="auto"/>
          <w:spacing w:val="0"/>
          <w:kern w:val="2"/>
          <w:szCs w:val="20"/>
          <w14:ligatures w14:val="standardContextual"/>
        </w:rPr>
        <w:t>dla kandydatów do pracy (rekrutacja)</w:t>
      </w:r>
    </w:p>
    <w:p w14:paraId="6512E959" w14:textId="77777777" w:rsidR="00A71B93" w:rsidRDefault="00A71B93" w:rsidP="001A51F8">
      <w:pPr>
        <w:spacing w:after="0" w:line="278" w:lineRule="auto"/>
        <w:jc w:val="center"/>
        <w:rPr>
          <w:rFonts w:eastAsia="Aptos" w:cs="Times New Roman"/>
          <w:color w:val="auto"/>
          <w:spacing w:val="0"/>
          <w:kern w:val="2"/>
          <w:szCs w:val="20"/>
          <w14:ligatures w14:val="standardContextual"/>
        </w:rPr>
      </w:pPr>
    </w:p>
    <w:p w14:paraId="012FE5CC" w14:textId="77777777" w:rsidR="00A71B93" w:rsidRPr="00850CF9" w:rsidRDefault="00A71B93" w:rsidP="001A51F8">
      <w:pPr>
        <w:spacing w:after="0" w:line="278" w:lineRule="auto"/>
        <w:jc w:val="center"/>
        <w:rPr>
          <w:rFonts w:eastAsia="Aptos" w:cs="Times New Roman"/>
          <w:color w:val="auto"/>
          <w:spacing w:val="0"/>
          <w:kern w:val="2"/>
          <w:szCs w:val="20"/>
          <w14:ligatures w14:val="standardContextual"/>
        </w:rPr>
      </w:pPr>
    </w:p>
    <w:p w14:paraId="1AFF149B" w14:textId="621B5C84" w:rsidR="001A51F8" w:rsidRPr="00850CF9" w:rsidRDefault="001A51F8" w:rsidP="001A51F8">
      <w:pPr>
        <w:spacing w:after="0" w:line="278" w:lineRule="auto"/>
        <w:jc w:val="center"/>
        <w:rPr>
          <w:rFonts w:eastAsia="Aptos" w:cs="Times New Roman"/>
          <w:color w:val="auto"/>
          <w:spacing w:val="0"/>
          <w:kern w:val="2"/>
          <w:szCs w:val="20"/>
          <w14:ligatures w14:val="standardContextual"/>
        </w:rPr>
      </w:pPr>
    </w:p>
    <w:p w14:paraId="1C2C323A" w14:textId="77777777" w:rsidR="00F80905" w:rsidRPr="00850CF9" w:rsidRDefault="001A51F8" w:rsidP="001A51F8">
      <w:pPr>
        <w:spacing w:after="160" w:line="278" w:lineRule="auto"/>
        <w:rPr>
          <w:rFonts w:eastAsia="Aptos" w:cs="Times New Roman"/>
          <w:color w:val="auto"/>
          <w:spacing w:val="0"/>
          <w:kern w:val="2"/>
          <w:szCs w:val="20"/>
          <w14:ligatures w14:val="standardContextual"/>
        </w:rPr>
      </w:pPr>
      <w:r w:rsidRPr="00850CF9">
        <w:rPr>
          <w:rFonts w:eastAsia="Aptos" w:cs="Times New Roman"/>
          <w:color w:val="auto"/>
          <w:spacing w:val="0"/>
          <w:kern w:val="2"/>
          <w:szCs w:val="20"/>
          <w14:ligatures w14:val="standardContextual"/>
        </w:rPr>
        <w:t xml:space="preserve">Stosownie do postanowień art. 13 ust. 1 i ust. 2 Rozporządzenia Parlamentu Europejskiego i Rady (UE) 2016/679 z dnia 27 kwietnia 2016 r. w sprawie ochrony osób fizycznych w związku z przetwarzaniem danych osobowych i w sprawie swobodnego przepływu takich danych oraz uchylenia dyrektywy 95/46/WE realizujemy obowiązek informacyjny                          </w:t>
      </w:r>
    </w:p>
    <w:p w14:paraId="46C64065" w14:textId="174D5530" w:rsidR="001A51F8" w:rsidRPr="00850CF9" w:rsidRDefault="001A51F8" w:rsidP="001A51F8">
      <w:pPr>
        <w:spacing w:after="160" w:line="278" w:lineRule="auto"/>
        <w:rPr>
          <w:rFonts w:eastAsia="Aptos" w:cs="Times New Roman"/>
          <w:color w:val="auto"/>
          <w:spacing w:val="0"/>
          <w:kern w:val="2"/>
          <w:szCs w:val="20"/>
          <w14:ligatures w14:val="standardContextual"/>
        </w:rPr>
      </w:pPr>
      <w:r w:rsidRPr="00850CF9">
        <w:rPr>
          <w:rFonts w:eastAsia="Aptos" w:cs="Times New Roman"/>
          <w:color w:val="auto"/>
          <w:spacing w:val="0"/>
          <w:kern w:val="2"/>
          <w:szCs w:val="20"/>
          <w14:ligatures w14:val="standardContextual"/>
        </w:rPr>
        <w:t>1. Informacje o Administratorze Danych Osobowych i Inspektorze Ochrony Danych: Administratorem Danych Osobowych jest Sie</w:t>
      </w:r>
      <w:r w:rsidR="00434953">
        <w:rPr>
          <w:rFonts w:eastAsia="Aptos" w:cs="Times New Roman"/>
          <w:color w:val="auto"/>
          <w:spacing w:val="0"/>
          <w:kern w:val="2"/>
          <w:szCs w:val="20"/>
          <w14:ligatures w14:val="standardContextual"/>
        </w:rPr>
        <w:t>ć</w:t>
      </w:r>
      <w:r w:rsidRPr="00850CF9">
        <w:rPr>
          <w:rFonts w:eastAsia="Aptos" w:cs="Times New Roman"/>
          <w:color w:val="auto"/>
          <w:spacing w:val="0"/>
          <w:kern w:val="2"/>
          <w:szCs w:val="20"/>
          <w14:ligatures w14:val="standardContextual"/>
        </w:rPr>
        <w:t xml:space="preserve"> Badawcza Łukasiewicz - Instytut Chemii </w:t>
      </w:r>
      <w:r w:rsidR="00434953">
        <w:rPr>
          <w:rFonts w:eastAsia="Aptos" w:cs="Times New Roman"/>
          <w:color w:val="auto"/>
          <w:spacing w:val="0"/>
          <w:kern w:val="2"/>
          <w:szCs w:val="20"/>
          <w14:ligatures w14:val="standardContextual"/>
        </w:rPr>
        <w:t>Surowców</w:t>
      </w:r>
      <w:r w:rsidR="00434953" w:rsidRPr="00850CF9">
        <w:rPr>
          <w:rFonts w:eastAsia="Aptos" w:cs="Times New Roman"/>
          <w:color w:val="auto"/>
          <w:spacing w:val="0"/>
          <w:kern w:val="2"/>
          <w:szCs w:val="20"/>
          <w14:ligatures w14:val="standardContextual"/>
        </w:rPr>
        <w:t xml:space="preserve"> </w:t>
      </w:r>
      <w:r w:rsidRPr="00850CF9">
        <w:rPr>
          <w:rFonts w:eastAsia="Aptos" w:cs="Times New Roman"/>
          <w:color w:val="auto"/>
          <w:spacing w:val="0"/>
          <w:kern w:val="2"/>
          <w:szCs w:val="20"/>
          <w14:ligatures w14:val="standardContextual"/>
        </w:rPr>
        <w:t>Odnawialn</w:t>
      </w:r>
      <w:r w:rsidR="009A43B0">
        <w:rPr>
          <w:rFonts w:eastAsia="Aptos" w:cs="Times New Roman"/>
          <w:color w:val="auto"/>
          <w:spacing w:val="0"/>
          <w:kern w:val="2"/>
          <w:szCs w:val="20"/>
          <w14:ligatures w14:val="standardContextual"/>
        </w:rPr>
        <w:t>ych</w:t>
      </w:r>
      <w:r w:rsidRPr="00850CF9">
        <w:rPr>
          <w:rFonts w:eastAsia="Aptos" w:cs="Times New Roman"/>
          <w:color w:val="auto"/>
          <w:spacing w:val="0"/>
          <w:kern w:val="2"/>
          <w:szCs w:val="20"/>
          <w14:ligatures w14:val="standardContextual"/>
        </w:rPr>
        <w:t xml:space="preserve">, z siedzibą przy ul. Energetyków 9, 47-225 Kędzierzyn-Koźle, e-mail: sekretariat@icso.lukasiewicz.gov.pl </w:t>
      </w:r>
    </w:p>
    <w:p w14:paraId="3EA14479" w14:textId="6C9357AD" w:rsidR="001A51F8" w:rsidRPr="00850CF9" w:rsidRDefault="001A51F8" w:rsidP="001A51F8">
      <w:pPr>
        <w:spacing w:after="160" w:line="278" w:lineRule="auto"/>
        <w:rPr>
          <w:rFonts w:eastAsia="Aptos" w:cs="Times New Roman"/>
          <w:color w:val="auto"/>
          <w:spacing w:val="0"/>
          <w:kern w:val="2"/>
          <w:szCs w:val="20"/>
          <w14:ligatures w14:val="standardContextual"/>
        </w:rPr>
      </w:pPr>
      <w:r w:rsidRPr="00850CF9">
        <w:rPr>
          <w:rFonts w:eastAsia="Aptos" w:cs="Times New Roman"/>
          <w:color w:val="auto"/>
          <w:spacing w:val="0"/>
          <w:kern w:val="2"/>
          <w:szCs w:val="20"/>
          <w14:ligatures w14:val="standardContextual"/>
        </w:rPr>
        <w:t xml:space="preserve">2. Administrator wyznaczył Inspektora Ochrony Danych Osobowych. W sprawie gromadzenia, przetwarzania i ochrony danych można kontaktować się pod adresem ul. Energetyków 9, 47-225 Kędzierzyn-Koźle lub pod numerem telefonu </w:t>
      </w:r>
      <w:r w:rsidRPr="00850CF9">
        <w:rPr>
          <w:rFonts w:eastAsia="Aptos" w:cs="Times New Roman"/>
          <w:color w:val="000000"/>
          <w:spacing w:val="0"/>
          <w:kern w:val="2"/>
          <w:szCs w:val="20"/>
          <w:shd w:val="clear" w:color="auto" w:fill="FFFFFF"/>
          <w14:ligatures w14:val="standardContextual"/>
        </w:rPr>
        <w:t>+48 664 718 936</w:t>
      </w:r>
      <w:r w:rsidRPr="00850CF9">
        <w:rPr>
          <w:rFonts w:eastAsia="Aptos" w:cs="Times New Roman"/>
          <w:color w:val="auto"/>
          <w:spacing w:val="0"/>
          <w:kern w:val="2"/>
          <w:szCs w:val="20"/>
          <w14:ligatures w14:val="standardContextual"/>
        </w:rPr>
        <w:t xml:space="preserve">, e-mail: </w:t>
      </w:r>
      <w:hyperlink r:id="rId9" w:history="1">
        <w:r w:rsidR="004638CD" w:rsidRPr="00850CF9">
          <w:rPr>
            <w:rStyle w:val="Hipercze"/>
            <w:rFonts w:eastAsia="Aptos" w:cs="Times New Roman"/>
            <w:spacing w:val="0"/>
            <w:kern w:val="2"/>
            <w:szCs w:val="20"/>
            <w14:ligatures w14:val="standardContextual"/>
          </w:rPr>
          <w:t>iod@icso.lukasiewicz.gov.pl</w:t>
        </w:r>
      </w:hyperlink>
      <w:r w:rsidRPr="00850CF9">
        <w:rPr>
          <w:rFonts w:eastAsia="Aptos" w:cs="Times New Roman"/>
          <w:color w:val="auto"/>
          <w:spacing w:val="0"/>
          <w:kern w:val="2"/>
          <w:szCs w:val="20"/>
          <w14:ligatures w14:val="standardContextual"/>
        </w:rPr>
        <w:t xml:space="preserve">. </w:t>
      </w:r>
    </w:p>
    <w:p w14:paraId="4BCCB15F" w14:textId="77777777" w:rsidR="001A51F8" w:rsidRPr="00850CF9" w:rsidRDefault="001A51F8" w:rsidP="001A51F8">
      <w:pPr>
        <w:spacing w:after="160" w:line="278" w:lineRule="auto"/>
        <w:rPr>
          <w:rFonts w:eastAsia="Aptos" w:cs="Times New Roman"/>
          <w:color w:val="auto"/>
          <w:spacing w:val="0"/>
          <w:kern w:val="2"/>
          <w:szCs w:val="20"/>
          <w14:ligatures w14:val="standardContextual"/>
        </w:rPr>
      </w:pPr>
      <w:r w:rsidRPr="00850CF9">
        <w:rPr>
          <w:rFonts w:eastAsia="Aptos" w:cs="Times New Roman"/>
          <w:color w:val="auto"/>
          <w:spacing w:val="0"/>
          <w:kern w:val="2"/>
          <w:szCs w:val="20"/>
          <w14:ligatures w14:val="standardContextual"/>
        </w:rPr>
        <w:t xml:space="preserve">3. Cel przetwarzania: przeprowadzenie rekrutacji, w tym nawiązanie kontaktu na etapie prowadzenia tego procesu oraz nawiązanie stosunku pracy w przypadku pozytywnego jej zakończenia, a także archiwizacja dokumentów po przeprowadzeniu rekrutacji zgodnie z wymogami prawa powszechnie obowiązującego. </w:t>
      </w:r>
    </w:p>
    <w:p w14:paraId="2A68BE8B" w14:textId="7670830E" w:rsidR="00B67E08" w:rsidRPr="00850CF9" w:rsidRDefault="001A51F8" w:rsidP="0081755E">
      <w:pPr>
        <w:spacing w:after="0" w:line="360" w:lineRule="auto"/>
        <w:rPr>
          <w:rFonts w:eastAsia="Aptos" w:cs="Times New Roman"/>
          <w:color w:val="auto"/>
          <w:spacing w:val="0"/>
          <w:kern w:val="2"/>
          <w:szCs w:val="20"/>
          <w14:ligatures w14:val="standardContextual"/>
        </w:rPr>
      </w:pPr>
      <w:r w:rsidRPr="00850CF9">
        <w:rPr>
          <w:rFonts w:eastAsia="Aptos" w:cs="Times New Roman"/>
          <w:color w:val="auto"/>
          <w:spacing w:val="0"/>
          <w:kern w:val="2"/>
          <w:szCs w:val="20"/>
          <w14:ligatures w14:val="standardContextual"/>
        </w:rPr>
        <w:t xml:space="preserve">4. Podstawą przetwarzania danych osobowych jest: </w:t>
      </w:r>
    </w:p>
    <w:p w14:paraId="04AE021E" w14:textId="2CB77F12" w:rsidR="008A4CE2" w:rsidRPr="00850CF9" w:rsidRDefault="001A51F8" w:rsidP="00C814BC">
      <w:pPr>
        <w:spacing w:after="0" w:line="240" w:lineRule="auto"/>
        <w:rPr>
          <w:rFonts w:eastAsia="Aptos" w:cs="Times New Roman"/>
          <w:color w:val="auto"/>
          <w:spacing w:val="0"/>
          <w:kern w:val="2"/>
          <w:szCs w:val="20"/>
          <w14:ligatures w14:val="standardContextual"/>
        </w:rPr>
      </w:pPr>
      <w:r w:rsidRPr="00850CF9">
        <w:rPr>
          <w:rFonts w:eastAsia="Aptos" w:cs="Times New Roman"/>
          <w:color w:val="auto"/>
          <w:spacing w:val="0"/>
          <w:kern w:val="2"/>
          <w:szCs w:val="20"/>
          <w14:ligatures w14:val="standardContextual"/>
        </w:rPr>
        <w:t xml:space="preserve">a) art. 6 ust. 1 lit. b RODO; </w:t>
      </w:r>
    </w:p>
    <w:p w14:paraId="201F2DB4" w14:textId="09AAEAED" w:rsidR="008A4CE2" w:rsidRPr="00850CF9" w:rsidRDefault="001A51F8" w:rsidP="00C814BC">
      <w:pPr>
        <w:spacing w:after="0" w:line="240" w:lineRule="auto"/>
        <w:rPr>
          <w:rFonts w:eastAsia="Aptos" w:cs="Times New Roman"/>
          <w:color w:val="auto"/>
          <w:spacing w:val="0"/>
          <w:kern w:val="2"/>
          <w:szCs w:val="20"/>
          <w14:ligatures w14:val="standardContextual"/>
        </w:rPr>
      </w:pPr>
      <w:r w:rsidRPr="00850CF9">
        <w:rPr>
          <w:rFonts w:eastAsia="Aptos" w:cs="Times New Roman"/>
          <w:color w:val="auto"/>
          <w:spacing w:val="0"/>
          <w:kern w:val="2"/>
          <w:szCs w:val="20"/>
          <w14:ligatures w14:val="standardContextual"/>
        </w:rPr>
        <w:t>b) art. 6 ust. 1 lit. c RODO w zw. z art. 22(1) Kodeksu pracy oraz ustawa z dnia 14 lipca 1983 r.</w:t>
      </w:r>
      <w:r w:rsidR="00E94122" w:rsidRPr="00850CF9">
        <w:rPr>
          <w:rFonts w:eastAsia="Aptos" w:cs="Times New Roman"/>
          <w:color w:val="auto"/>
          <w:spacing w:val="0"/>
          <w:kern w:val="2"/>
          <w:szCs w:val="20"/>
          <w14:ligatures w14:val="standardContextual"/>
        </w:rPr>
        <w:t xml:space="preserve">                               </w:t>
      </w:r>
      <w:r w:rsidRPr="00850CF9">
        <w:rPr>
          <w:rFonts w:eastAsia="Aptos" w:cs="Times New Roman"/>
          <w:color w:val="auto"/>
          <w:spacing w:val="0"/>
          <w:kern w:val="2"/>
          <w:szCs w:val="20"/>
          <w14:ligatures w14:val="standardContextual"/>
        </w:rPr>
        <w:t xml:space="preserve"> o narodowym zasobie archiwalnym i archiwach; </w:t>
      </w:r>
    </w:p>
    <w:p w14:paraId="4BED737E" w14:textId="77777777" w:rsidR="00434953" w:rsidRDefault="001A51F8" w:rsidP="00C814BC">
      <w:pPr>
        <w:spacing w:after="0" w:line="240" w:lineRule="auto"/>
        <w:rPr>
          <w:rFonts w:eastAsia="Aptos" w:cs="Times New Roman"/>
          <w:color w:val="auto"/>
          <w:spacing w:val="0"/>
          <w:kern w:val="2"/>
          <w:szCs w:val="20"/>
          <w14:ligatures w14:val="standardContextual"/>
        </w:rPr>
      </w:pPr>
      <w:r w:rsidRPr="00850CF9">
        <w:rPr>
          <w:rFonts w:eastAsia="Aptos" w:cs="Times New Roman"/>
          <w:color w:val="auto"/>
          <w:spacing w:val="0"/>
          <w:kern w:val="2"/>
          <w:szCs w:val="20"/>
          <w14:ligatures w14:val="standardContextual"/>
        </w:rPr>
        <w:t>c) art. 6 ust. 1 lit. a RODO oraz art. 9 ust. 2 lit. a RODO</w:t>
      </w:r>
      <w:r w:rsidR="00434953">
        <w:rPr>
          <w:rFonts w:eastAsia="Aptos" w:cs="Times New Roman"/>
          <w:color w:val="auto"/>
          <w:spacing w:val="0"/>
          <w:kern w:val="2"/>
          <w:szCs w:val="20"/>
          <w14:ligatures w14:val="standardContextual"/>
        </w:rPr>
        <w:t>;</w:t>
      </w:r>
    </w:p>
    <w:p w14:paraId="140001E7" w14:textId="0EA4C10A" w:rsidR="001A51F8" w:rsidRDefault="00434953" w:rsidP="003340FE">
      <w:pPr>
        <w:spacing w:after="0" w:line="240" w:lineRule="auto"/>
        <w:rPr>
          <w:rFonts w:eastAsia="Aptos" w:cs="Times New Roman"/>
          <w:color w:val="auto"/>
          <w:spacing w:val="0"/>
          <w:kern w:val="2"/>
          <w:szCs w:val="20"/>
          <w14:ligatures w14:val="standardContextual"/>
        </w:rPr>
      </w:pPr>
      <w:r>
        <w:rPr>
          <w:rFonts w:eastAsia="Aptos" w:cs="Times New Roman"/>
          <w:color w:val="auto"/>
          <w:spacing w:val="0"/>
          <w:kern w:val="2"/>
          <w:szCs w:val="20"/>
          <w14:ligatures w14:val="standardContextual"/>
        </w:rPr>
        <w:t xml:space="preserve">d) </w:t>
      </w:r>
      <w:r w:rsidRPr="00D5539F">
        <w:rPr>
          <w:rFonts w:ascii="Verdana" w:hAnsi="Verdana" w:cs="Verdana"/>
          <w:color w:val="auto"/>
          <w:spacing w:val="0"/>
          <w:szCs w:val="20"/>
        </w:rPr>
        <w:t>art. 6 ust. 1 lit. f RODO</w:t>
      </w:r>
      <w:r w:rsidR="001A51F8" w:rsidRPr="00850CF9">
        <w:rPr>
          <w:rFonts w:eastAsia="Aptos" w:cs="Times New Roman"/>
          <w:color w:val="auto"/>
          <w:spacing w:val="0"/>
          <w:kern w:val="2"/>
          <w:szCs w:val="20"/>
          <w14:ligatures w14:val="standardContextual"/>
        </w:rPr>
        <w:t xml:space="preserve">. </w:t>
      </w:r>
    </w:p>
    <w:p w14:paraId="5860EA90" w14:textId="77777777" w:rsidR="003340FE" w:rsidRPr="00850CF9" w:rsidRDefault="003340FE" w:rsidP="00C814BC">
      <w:pPr>
        <w:spacing w:after="0" w:line="240" w:lineRule="auto"/>
        <w:rPr>
          <w:rFonts w:eastAsia="Aptos" w:cs="Times New Roman"/>
          <w:color w:val="auto"/>
          <w:spacing w:val="0"/>
          <w:kern w:val="2"/>
          <w:szCs w:val="20"/>
          <w14:ligatures w14:val="standardContextual"/>
        </w:rPr>
      </w:pPr>
    </w:p>
    <w:p w14:paraId="5F55B669" w14:textId="469C507B" w:rsidR="001A51F8" w:rsidRPr="00850CF9" w:rsidRDefault="001A51F8" w:rsidP="001A51F8">
      <w:pPr>
        <w:spacing w:after="160" w:line="278" w:lineRule="auto"/>
        <w:rPr>
          <w:rFonts w:eastAsia="Aptos" w:cs="Times New Roman"/>
          <w:color w:val="auto"/>
          <w:spacing w:val="0"/>
          <w:kern w:val="2"/>
          <w:szCs w:val="20"/>
          <w14:ligatures w14:val="standardContextual"/>
        </w:rPr>
      </w:pPr>
      <w:r w:rsidRPr="00850CF9">
        <w:rPr>
          <w:rFonts w:eastAsia="Aptos" w:cs="Times New Roman"/>
          <w:color w:val="auto"/>
          <w:spacing w:val="0"/>
          <w:kern w:val="2"/>
          <w:szCs w:val="20"/>
          <w14:ligatures w14:val="standardContextual"/>
        </w:rPr>
        <w:t xml:space="preserve">5. Podanie danych osobowych w zakresie wynikającym z art. 22(1) Kodeksu pracy (m.in. imię, nazwisko, dane kontaktowe, wykształcenie, przebieg dotychczasowego zatrudnienia, </w:t>
      </w:r>
      <w:r w:rsidR="00D5539F" w:rsidRPr="00D5539F">
        <w:rPr>
          <w:rFonts w:eastAsia="Aptos" w:cs="Times New Roman"/>
          <w:color w:val="auto"/>
          <w:spacing w:val="0"/>
          <w:kern w:val="2"/>
          <w:szCs w:val="20"/>
          <w14:ligatures w14:val="standardContextual"/>
        </w:rPr>
        <w:t xml:space="preserve">kwalifikacje </w:t>
      </w:r>
      <w:r w:rsidR="009A43B0" w:rsidRPr="00D5539F">
        <w:rPr>
          <w:rFonts w:eastAsia="Aptos" w:cs="Times New Roman"/>
          <w:color w:val="auto"/>
          <w:spacing w:val="0"/>
          <w:kern w:val="2"/>
          <w:szCs w:val="20"/>
          <w14:ligatures w14:val="standardContextual"/>
        </w:rPr>
        <w:t>zawodowe)</w:t>
      </w:r>
      <w:r w:rsidRPr="00850CF9">
        <w:rPr>
          <w:rFonts w:eastAsia="Aptos" w:cs="Times New Roman"/>
          <w:color w:val="auto"/>
          <w:spacing w:val="0"/>
          <w:kern w:val="2"/>
          <w:szCs w:val="20"/>
          <w14:ligatures w14:val="standardContextual"/>
        </w:rPr>
        <w:t xml:space="preserve"> jest dobrowolne, jednak niezbędne, aby uczestniczyć w procesie naboru.</w:t>
      </w:r>
      <w:r w:rsidR="00D5539F" w:rsidRPr="00D5539F">
        <w:t xml:space="preserve"> </w:t>
      </w:r>
      <w:r w:rsidR="00D5539F" w:rsidRPr="00D5539F">
        <w:rPr>
          <w:rFonts w:eastAsia="Aptos" w:cs="Times New Roman"/>
          <w:color w:val="auto"/>
          <w:spacing w:val="0"/>
          <w:kern w:val="2"/>
          <w:szCs w:val="20"/>
          <w14:ligatures w14:val="standardContextual"/>
        </w:rPr>
        <w:t>W przypadku gdy obowiązek podania określonych danych wynika z przepisów prawa lub jest niezbędny ze względu na charakter stanowiska, ich niepodanie może uniemożliwić udział w procesie rekrutacji.</w:t>
      </w:r>
      <w:r w:rsidR="00CC1AB1" w:rsidRPr="00850CF9">
        <w:rPr>
          <w:rFonts w:cs="Verdana"/>
          <w:color w:val="auto"/>
          <w:spacing w:val="0"/>
          <w:szCs w:val="20"/>
        </w:rPr>
        <w:t xml:space="preserve"> </w:t>
      </w:r>
      <w:r w:rsidR="00AF37C6" w:rsidRPr="00850CF9">
        <w:rPr>
          <w:rFonts w:cs="Verdana"/>
          <w:color w:val="auto"/>
          <w:spacing w:val="0"/>
          <w:szCs w:val="20"/>
        </w:rPr>
        <w:t xml:space="preserve">Podanie danych osobowych wykraczających poza zakres wynikający z art. 22(1) Kodeksu pracy jest dobrowolne. Przekazanie takich danych w dokumentach aplikacyjnych będzie traktowane jako wyrażenie zgody na ich przetwarzanie w celu przeprowadzenia procesu rekrutacji. </w:t>
      </w:r>
      <w:r w:rsidR="00CC1AB1" w:rsidRPr="00850CF9">
        <w:rPr>
          <w:rFonts w:cs="Verdana"/>
          <w:color w:val="auto"/>
          <w:spacing w:val="0"/>
          <w:szCs w:val="20"/>
        </w:rPr>
        <w:t>Administrator nie oczekuje przekazywania szczególnych kategorii danych osobowych, o których mowa w art. 9 ust. 1 RODO.</w:t>
      </w:r>
      <w:r w:rsidR="00D80D13" w:rsidRPr="00850CF9">
        <w:rPr>
          <w:rFonts w:eastAsia="Aptos" w:cs="Times New Roman"/>
          <w:color w:val="auto"/>
          <w:spacing w:val="0"/>
          <w:kern w:val="2"/>
          <w:szCs w:val="20"/>
          <w14:ligatures w14:val="standardContextual"/>
        </w:rPr>
        <w:t xml:space="preserve"> </w:t>
      </w:r>
      <w:r w:rsidR="00D80D13" w:rsidRPr="00850CF9">
        <w:rPr>
          <w:rStyle w:val="cf01"/>
          <w:rFonts w:asciiTheme="minorHAnsi" w:hAnsiTheme="minorHAnsi"/>
          <w:b w:val="0"/>
          <w:bCs w:val="0"/>
          <w:sz w:val="20"/>
          <w:szCs w:val="20"/>
        </w:rPr>
        <w:t>W</w:t>
      </w:r>
      <w:r w:rsidR="004638CD" w:rsidRPr="00850CF9">
        <w:rPr>
          <w:rStyle w:val="cf01"/>
          <w:rFonts w:asciiTheme="minorHAnsi" w:hAnsiTheme="minorHAnsi"/>
          <w:b w:val="0"/>
          <w:bCs w:val="0"/>
          <w:sz w:val="20"/>
          <w:szCs w:val="20"/>
        </w:rPr>
        <w:t> </w:t>
      </w:r>
      <w:r w:rsidR="00D80D13" w:rsidRPr="00850CF9">
        <w:rPr>
          <w:rStyle w:val="cf01"/>
          <w:rFonts w:asciiTheme="minorHAnsi" w:hAnsiTheme="minorHAnsi"/>
          <w:b w:val="0"/>
          <w:bCs w:val="0"/>
          <w:sz w:val="20"/>
          <w:szCs w:val="20"/>
        </w:rPr>
        <w:t>przypadku ich umieszczenia przez Państwa w dokumentach aplikacyjnych będą one niezwłocznie pomijane i nie staną się podstawą żadnych decyzji rekrutacyjnych.</w:t>
      </w:r>
    </w:p>
    <w:p w14:paraId="7CDC78A8" w14:textId="538D39F0" w:rsidR="004638CD" w:rsidRPr="00850CF9" w:rsidRDefault="001A51F8" w:rsidP="001A51F8">
      <w:pPr>
        <w:spacing w:after="160" w:line="278" w:lineRule="auto"/>
        <w:rPr>
          <w:rFonts w:eastAsia="Aptos" w:cs="Times New Roman"/>
          <w:color w:val="auto"/>
          <w:spacing w:val="0"/>
          <w:kern w:val="2"/>
          <w:szCs w:val="20"/>
          <w14:ligatures w14:val="standardContextual"/>
        </w:rPr>
      </w:pPr>
      <w:r w:rsidRPr="00850CF9">
        <w:rPr>
          <w:rFonts w:eastAsia="Aptos" w:cs="Times New Roman"/>
          <w:color w:val="auto"/>
          <w:spacing w:val="0"/>
          <w:kern w:val="2"/>
          <w:szCs w:val="20"/>
          <w14:ligatures w14:val="standardContextual"/>
        </w:rPr>
        <w:t xml:space="preserve">6. </w:t>
      </w:r>
      <w:r w:rsidR="004F5D25" w:rsidRPr="00850CF9">
        <w:rPr>
          <w:rFonts w:eastAsia="Aptos" w:cs="Times New Roman"/>
          <w:color w:val="auto"/>
          <w:spacing w:val="0"/>
          <w:kern w:val="2"/>
          <w:szCs w:val="20"/>
          <w14:ligatures w14:val="standardContextual"/>
        </w:rPr>
        <w:t>Odbiorcami danych osobowych mogą być organy nadzorujące działalność Administratora, jednostki nadrzędne i organy lub podmioty publiczne uprawnione do uzyskania danych na podstawie obowiązujących przepisów oraz podmioty świadczące usługi na rzecz Administratora w ramach zawartych umów.</w:t>
      </w:r>
    </w:p>
    <w:p w14:paraId="2ACC56A4" w14:textId="393EF384" w:rsidR="001A51F8" w:rsidRPr="00850CF9" w:rsidRDefault="001A51F8" w:rsidP="00C814BC">
      <w:pPr>
        <w:spacing w:after="0" w:line="278" w:lineRule="auto"/>
        <w:rPr>
          <w:rFonts w:eastAsia="Aptos" w:cs="Times New Roman"/>
          <w:color w:val="auto"/>
          <w:spacing w:val="0"/>
          <w:kern w:val="2"/>
          <w:szCs w:val="20"/>
          <w14:ligatures w14:val="standardContextual"/>
        </w:rPr>
      </w:pPr>
      <w:r w:rsidRPr="00850CF9">
        <w:rPr>
          <w:rFonts w:eastAsia="Aptos" w:cs="Times New Roman"/>
          <w:color w:val="auto"/>
          <w:spacing w:val="0"/>
          <w:kern w:val="2"/>
          <w:szCs w:val="20"/>
          <w14:ligatures w14:val="standardContextual"/>
        </w:rPr>
        <w:t xml:space="preserve">7. Administrator Danych Osobowych korzysta z Microsoft 365, co może spowodować przekazanie Państwa danych osobowych do państwa trzeciego. Regulamin korzystania z Usług Microsoft w zakresie Microsoft </w:t>
      </w:r>
      <w:r w:rsidRPr="00850CF9">
        <w:rPr>
          <w:rFonts w:eastAsia="Aptos" w:cs="Times New Roman"/>
          <w:color w:val="auto"/>
          <w:spacing w:val="0"/>
          <w:kern w:val="2"/>
          <w:szCs w:val="20"/>
          <w14:ligatures w14:val="standardContextual"/>
        </w:rPr>
        <w:lastRenderedPageBreak/>
        <w:t>365 oraz zobowiązania w odniesieniu do przetwarzania i zabezpieczania danych użytkownika oraz danych osobowych przez usługi online określa dokumentacja Microsoft, w tym w szczególności:</w:t>
      </w:r>
    </w:p>
    <w:p w14:paraId="7C248BA5" w14:textId="0F079748" w:rsidR="001A51F8" w:rsidRPr="00850CF9" w:rsidRDefault="001A51F8" w:rsidP="00C814BC">
      <w:pPr>
        <w:spacing w:after="0" w:line="278" w:lineRule="auto"/>
        <w:rPr>
          <w:rFonts w:eastAsia="Aptos" w:cs="Times New Roman"/>
          <w:color w:val="auto"/>
          <w:spacing w:val="0"/>
          <w:kern w:val="2"/>
          <w:szCs w:val="20"/>
          <w14:ligatures w14:val="standardContextual"/>
        </w:rPr>
      </w:pPr>
      <w:r w:rsidRPr="00850CF9">
        <w:rPr>
          <w:rFonts w:eastAsia="Aptos" w:cs="Times New Roman"/>
          <w:color w:val="auto"/>
          <w:spacing w:val="0"/>
          <w:kern w:val="2"/>
          <w:szCs w:val="20"/>
          <w14:ligatures w14:val="standardContextual"/>
        </w:rPr>
        <w:t xml:space="preserve">a) oświadczenie o ochronie prywatności - https://privacy.microsoft.com/pl pl/privacystatement; </w:t>
      </w:r>
    </w:p>
    <w:p w14:paraId="769DA61D" w14:textId="1BFBD63E" w:rsidR="00D9327A" w:rsidRDefault="009A43B0" w:rsidP="00D9327A">
      <w:pPr>
        <w:spacing w:after="0" w:line="278" w:lineRule="auto"/>
        <w:rPr>
          <w:rFonts w:eastAsia="Aptos" w:cs="Times New Roman"/>
          <w:color w:val="auto"/>
          <w:spacing w:val="0"/>
          <w:kern w:val="2"/>
          <w:szCs w:val="20"/>
          <w14:ligatures w14:val="standardContextual"/>
        </w:rPr>
      </w:pPr>
      <w:r w:rsidRPr="00850CF9">
        <w:rPr>
          <w:rFonts w:eastAsia="Aptos" w:cs="Times New Roman"/>
          <w:color w:val="auto"/>
          <w:spacing w:val="0"/>
          <w:kern w:val="2"/>
          <w:szCs w:val="20"/>
          <w14:ligatures w14:val="standardContextual"/>
        </w:rPr>
        <w:t>b) umowa</w:t>
      </w:r>
      <w:r w:rsidR="001A51F8" w:rsidRPr="00850CF9">
        <w:rPr>
          <w:rFonts w:eastAsia="Aptos" w:cs="Times New Roman"/>
          <w:color w:val="auto"/>
          <w:spacing w:val="0"/>
          <w:kern w:val="2"/>
          <w:szCs w:val="20"/>
          <w14:ligatures w14:val="standardContextual"/>
        </w:rPr>
        <w:t xml:space="preserve"> dotycząca usług Microsoft (Microsoft Services Agreement, MSA) - https://www.microsoft.com/pl-pl/servicesagreement/. W ramach usług Microsoft, dane wprowadzone do Microsoft 365 będą przetwarzane i przechowywane w określonej lokalizacji geograficznej. Zgodnie </w:t>
      </w:r>
      <w:r w:rsidR="00E94122" w:rsidRPr="00850CF9">
        <w:rPr>
          <w:rFonts w:eastAsia="Aptos" w:cs="Times New Roman"/>
          <w:color w:val="auto"/>
          <w:spacing w:val="0"/>
          <w:kern w:val="2"/>
          <w:szCs w:val="20"/>
          <w14:ligatures w14:val="standardContextual"/>
        </w:rPr>
        <w:t xml:space="preserve">                       </w:t>
      </w:r>
      <w:r w:rsidR="001A51F8" w:rsidRPr="00850CF9">
        <w:rPr>
          <w:rFonts w:eastAsia="Aptos" w:cs="Times New Roman"/>
          <w:color w:val="auto"/>
          <w:spacing w:val="0"/>
          <w:kern w:val="2"/>
          <w:szCs w:val="20"/>
          <w14:ligatures w14:val="standardContextual"/>
        </w:rPr>
        <w:t xml:space="preserve">z funkcjonalnością usług Microsoft w dostępnym panelu administracyjnym w „Profilu Organizacji”, </w:t>
      </w:r>
      <w:r w:rsidRPr="00850CF9">
        <w:rPr>
          <w:rFonts w:eastAsia="Aptos" w:cs="Times New Roman"/>
          <w:color w:val="auto"/>
          <w:spacing w:val="0"/>
          <w:kern w:val="2"/>
          <w:szCs w:val="20"/>
          <w14:ligatures w14:val="standardContextual"/>
        </w:rPr>
        <w:t>wskazano,</w:t>
      </w:r>
      <w:r w:rsidR="001A51F8" w:rsidRPr="00850CF9">
        <w:rPr>
          <w:rFonts w:eastAsia="Aptos" w:cs="Times New Roman"/>
          <w:color w:val="auto"/>
          <w:spacing w:val="0"/>
          <w:kern w:val="2"/>
          <w:szCs w:val="20"/>
          <w14:ligatures w14:val="standardContextual"/>
        </w:rPr>
        <w:t xml:space="preserve"> iż dane przetwarzane są na terenie Unii Europejskiej. Microsoft zobowiązuje się do przestrzegania przepisów prawa dotyczących świadczenia Usług Online, które dotyczą ogółu dostawców informatycznych. Microsoft realizuje coroczne audyty Usług Online, obejmujące audyty zabezpieczeń komputerów, środowiska informatycznego i fizycznych Centrów Danych, </w:t>
      </w:r>
      <w:r w:rsidRPr="00850CF9">
        <w:rPr>
          <w:rFonts w:eastAsia="Aptos" w:cs="Times New Roman"/>
          <w:color w:val="auto"/>
          <w:spacing w:val="0"/>
          <w:kern w:val="2"/>
          <w:szCs w:val="20"/>
          <w14:ligatures w14:val="standardContextual"/>
        </w:rPr>
        <w:t>nadzorowany i</w:t>
      </w:r>
      <w:r w:rsidR="001A51F8" w:rsidRPr="00850CF9">
        <w:rPr>
          <w:rFonts w:eastAsia="Aptos" w:cs="Times New Roman"/>
          <w:color w:val="auto"/>
          <w:spacing w:val="0"/>
          <w:kern w:val="2"/>
          <w:szCs w:val="20"/>
          <w14:ligatures w14:val="standardContextual"/>
        </w:rPr>
        <w:t xml:space="preserve"> upoważnione przez niego firmy trzecie, łącznie z prawem których szczegóły można znaleźć pod adresem </w:t>
      </w:r>
      <w:hyperlink r:id="rId10" w:history="1">
        <w:r w:rsidR="001A51F8" w:rsidRPr="00850CF9">
          <w:rPr>
            <w:rFonts w:eastAsia="Aptos" w:cs="Times New Roman"/>
            <w:color w:val="467886"/>
            <w:spacing w:val="0"/>
            <w:kern w:val="2"/>
            <w:szCs w:val="20"/>
            <w:u w:val="single"/>
            <w14:ligatures w14:val="standardContextual"/>
          </w:rPr>
          <w:t>https://www.microsoft.com/pl-pl/trust-center/privacy?docid=27</w:t>
        </w:r>
      </w:hyperlink>
      <w:r w:rsidR="001A51F8" w:rsidRPr="00850CF9">
        <w:rPr>
          <w:rFonts w:eastAsia="Aptos" w:cs="Times New Roman"/>
          <w:color w:val="auto"/>
          <w:spacing w:val="0"/>
          <w:kern w:val="2"/>
          <w:szCs w:val="20"/>
          <w14:ligatures w14:val="standardContextual"/>
        </w:rPr>
        <w:t>.</w:t>
      </w:r>
    </w:p>
    <w:p w14:paraId="210E3061" w14:textId="08A68088" w:rsidR="001A51F8" w:rsidRPr="00850CF9" w:rsidRDefault="001A51F8" w:rsidP="00C814BC">
      <w:pPr>
        <w:spacing w:after="0" w:line="278" w:lineRule="auto"/>
        <w:rPr>
          <w:rFonts w:eastAsia="Aptos" w:cs="Times New Roman"/>
          <w:color w:val="auto"/>
          <w:spacing w:val="0"/>
          <w:kern w:val="2"/>
          <w:szCs w:val="20"/>
          <w14:ligatures w14:val="standardContextual"/>
        </w:rPr>
      </w:pPr>
      <w:r w:rsidRPr="00850CF9">
        <w:rPr>
          <w:rFonts w:eastAsia="Aptos" w:cs="Times New Roman"/>
          <w:color w:val="auto"/>
          <w:spacing w:val="0"/>
          <w:kern w:val="2"/>
          <w:szCs w:val="20"/>
          <w14:ligatures w14:val="standardContextual"/>
        </w:rPr>
        <w:t xml:space="preserve"> </w:t>
      </w:r>
    </w:p>
    <w:p w14:paraId="3862C165" w14:textId="28488455" w:rsidR="001A51F8" w:rsidRPr="00850CF9" w:rsidRDefault="001A51F8" w:rsidP="001A51F8">
      <w:pPr>
        <w:spacing w:after="160" w:line="278" w:lineRule="auto"/>
        <w:rPr>
          <w:rFonts w:eastAsia="Aptos" w:cs="Times New Roman"/>
          <w:color w:val="auto"/>
          <w:spacing w:val="0"/>
          <w:kern w:val="2"/>
          <w:szCs w:val="20"/>
          <w14:ligatures w14:val="standardContextual"/>
        </w:rPr>
      </w:pPr>
      <w:r w:rsidRPr="00850CF9">
        <w:rPr>
          <w:rFonts w:eastAsia="Aptos" w:cs="Times New Roman"/>
          <w:color w:val="auto"/>
          <w:spacing w:val="0"/>
          <w:kern w:val="2"/>
          <w:szCs w:val="20"/>
          <w14:ligatures w14:val="standardContextual"/>
        </w:rPr>
        <w:t>8. Okres</w:t>
      </w:r>
      <w:r w:rsidR="004F5D25" w:rsidRPr="00850CF9">
        <w:rPr>
          <w:rFonts w:eastAsia="Aptos" w:cs="Times New Roman"/>
          <w:color w:val="auto"/>
          <w:spacing w:val="0"/>
          <w:kern w:val="2"/>
          <w:szCs w:val="20"/>
          <w14:ligatures w14:val="standardContextual"/>
        </w:rPr>
        <w:t>y</w:t>
      </w:r>
      <w:r w:rsidRPr="00850CF9">
        <w:rPr>
          <w:rFonts w:eastAsia="Aptos" w:cs="Times New Roman"/>
          <w:color w:val="auto"/>
          <w:spacing w:val="0"/>
          <w:kern w:val="2"/>
          <w:szCs w:val="20"/>
          <w14:ligatures w14:val="standardContextual"/>
        </w:rPr>
        <w:t>, przez któr</w:t>
      </w:r>
      <w:r w:rsidR="004F5D25" w:rsidRPr="00850CF9">
        <w:rPr>
          <w:rFonts w:eastAsia="Aptos" w:cs="Times New Roman"/>
          <w:color w:val="auto"/>
          <w:spacing w:val="0"/>
          <w:kern w:val="2"/>
          <w:szCs w:val="20"/>
          <w14:ligatures w14:val="standardContextual"/>
        </w:rPr>
        <w:t>e</w:t>
      </w:r>
      <w:r w:rsidRPr="00850CF9">
        <w:rPr>
          <w:rFonts w:eastAsia="Aptos" w:cs="Times New Roman"/>
          <w:color w:val="auto"/>
          <w:spacing w:val="0"/>
          <w:kern w:val="2"/>
          <w:szCs w:val="20"/>
          <w14:ligatures w14:val="standardContextual"/>
        </w:rPr>
        <w:t xml:space="preserve"> dane osobowe będą </w:t>
      </w:r>
      <w:r w:rsidR="004F5D25" w:rsidRPr="00850CF9">
        <w:rPr>
          <w:rFonts w:eastAsia="Aptos" w:cs="Times New Roman"/>
          <w:color w:val="auto"/>
          <w:spacing w:val="0"/>
          <w:kern w:val="2"/>
          <w:szCs w:val="20"/>
          <w14:ligatures w14:val="standardContextual"/>
        </w:rPr>
        <w:t>przetwarzane</w:t>
      </w:r>
      <w:r w:rsidR="005E6DAC">
        <w:rPr>
          <w:rFonts w:eastAsia="Aptos" w:cs="Times New Roman"/>
          <w:color w:val="auto"/>
          <w:spacing w:val="0"/>
          <w:kern w:val="2"/>
          <w:szCs w:val="20"/>
          <w14:ligatures w14:val="standardContextual"/>
        </w:rPr>
        <w:t xml:space="preserve"> lub</w:t>
      </w:r>
      <w:r w:rsidRPr="00850CF9">
        <w:rPr>
          <w:rFonts w:eastAsia="Aptos" w:cs="Times New Roman"/>
          <w:color w:val="auto"/>
          <w:spacing w:val="0"/>
          <w:kern w:val="2"/>
          <w:szCs w:val="20"/>
          <w14:ligatures w14:val="standardContextual"/>
        </w:rPr>
        <w:t xml:space="preserve"> kryteria </w:t>
      </w:r>
      <w:r w:rsidR="004F5D25" w:rsidRPr="00850CF9">
        <w:rPr>
          <w:rFonts w:eastAsia="Aptos" w:cs="Times New Roman"/>
          <w:color w:val="auto"/>
          <w:spacing w:val="0"/>
          <w:kern w:val="2"/>
          <w:szCs w:val="20"/>
          <w14:ligatures w14:val="standardContextual"/>
        </w:rPr>
        <w:t xml:space="preserve">ich </w:t>
      </w:r>
      <w:r w:rsidRPr="00850CF9">
        <w:rPr>
          <w:rFonts w:eastAsia="Aptos" w:cs="Times New Roman"/>
          <w:color w:val="auto"/>
          <w:spacing w:val="0"/>
          <w:kern w:val="2"/>
          <w:szCs w:val="20"/>
          <w14:ligatures w14:val="standardContextual"/>
        </w:rPr>
        <w:t xml:space="preserve">ustalania: </w:t>
      </w:r>
    </w:p>
    <w:p w14:paraId="3FA21675" w14:textId="33FBE3F6" w:rsidR="001A51F8" w:rsidRPr="00850CF9" w:rsidRDefault="001A51F8" w:rsidP="001A51F8">
      <w:pPr>
        <w:spacing w:after="160" w:line="278" w:lineRule="auto"/>
        <w:rPr>
          <w:rFonts w:eastAsia="Aptos" w:cs="Times New Roman"/>
          <w:color w:val="auto"/>
          <w:spacing w:val="0"/>
          <w:kern w:val="2"/>
          <w:szCs w:val="20"/>
          <w14:ligatures w14:val="standardContextual"/>
        </w:rPr>
      </w:pPr>
      <w:r w:rsidRPr="00850CF9">
        <w:rPr>
          <w:rFonts w:eastAsia="Aptos" w:cs="Times New Roman"/>
          <w:color w:val="auto"/>
          <w:spacing w:val="0"/>
          <w:kern w:val="2"/>
          <w:szCs w:val="20"/>
          <w14:ligatures w14:val="standardContextual"/>
        </w:rPr>
        <w:t>a) dane osobowe</w:t>
      </w:r>
      <w:r w:rsidR="00E845CD">
        <w:rPr>
          <w:rFonts w:eastAsia="Aptos" w:cs="Times New Roman"/>
          <w:color w:val="auto"/>
          <w:spacing w:val="0"/>
          <w:kern w:val="2"/>
          <w:szCs w:val="20"/>
          <w14:ligatures w14:val="standardContextual"/>
        </w:rPr>
        <w:t xml:space="preserve"> zawarte w dokumentach aplikacyjnych oraz dokumentach wewnętrznych związanych z rekrutacją</w:t>
      </w:r>
      <w:r w:rsidRPr="00850CF9">
        <w:rPr>
          <w:rFonts w:eastAsia="Aptos" w:cs="Times New Roman"/>
          <w:color w:val="auto"/>
          <w:spacing w:val="0"/>
          <w:kern w:val="2"/>
          <w:szCs w:val="20"/>
          <w14:ligatures w14:val="standardContextual"/>
        </w:rPr>
        <w:t xml:space="preserve"> są przetwarzane przez okres prowadzenia rekrutacji</w:t>
      </w:r>
      <w:r w:rsidR="004F5D25" w:rsidRPr="00850CF9">
        <w:rPr>
          <w:rFonts w:eastAsia="Aptos" w:cs="Times New Roman"/>
          <w:color w:val="auto"/>
          <w:spacing w:val="0"/>
          <w:kern w:val="2"/>
          <w:szCs w:val="20"/>
          <w14:ligatures w14:val="standardContextual"/>
        </w:rPr>
        <w:t xml:space="preserve"> a następnie w zakresie niezbędnych do archiwizacji dokumentacji dotyczącej naboru – przez okres dwóch lat, licząc od roku następnego po roku zakończenia sprawy zgodnie z JRWA obowiązującym u Administratora</w:t>
      </w:r>
      <w:r w:rsidRPr="00850CF9">
        <w:rPr>
          <w:rFonts w:eastAsia="Aptos" w:cs="Times New Roman"/>
          <w:color w:val="auto"/>
          <w:spacing w:val="0"/>
          <w:kern w:val="2"/>
          <w:szCs w:val="20"/>
          <w14:ligatures w14:val="standardContextual"/>
        </w:rPr>
        <w:t xml:space="preserve">;                            </w:t>
      </w:r>
    </w:p>
    <w:p w14:paraId="48446D61" w14:textId="0109706C" w:rsidR="001A51F8" w:rsidRPr="00850CF9" w:rsidRDefault="001A51F8" w:rsidP="001A51F8">
      <w:pPr>
        <w:spacing w:after="160" w:line="278" w:lineRule="auto"/>
        <w:rPr>
          <w:rFonts w:eastAsia="Aptos" w:cs="Times New Roman"/>
          <w:color w:val="auto"/>
          <w:spacing w:val="0"/>
          <w:kern w:val="2"/>
          <w:szCs w:val="20"/>
          <w14:ligatures w14:val="standardContextual"/>
        </w:rPr>
      </w:pPr>
      <w:r w:rsidRPr="00850CF9">
        <w:rPr>
          <w:rFonts w:eastAsia="Aptos" w:cs="Times New Roman"/>
          <w:color w:val="auto"/>
          <w:spacing w:val="0"/>
          <w:kern w:val="2"/>
          <w:szCs w:val="20"/>
          <w14:ligatures w14:val="standardContextual"/>
        </w:rPr>
        <w:t>b) dokumenty</w:t>
      </w:r>
      <w:r w:rsidR="004F5D25" w:rsidRPr="00850CF9">
        <w:rPr>
          <w:rFonts w:eastAsia="Aptos" w:cs="Times New Roman"/>
          <w:color w:val="auto"/>
          <w:spacing w:val="0"/>
          <w:kern w:val="2"/>
          <w:szCs w:val="20"/>
          <w14:ligatures w14:val="standardContextual"/>
        </w:rPr>
        <w:t xml:space="preserve"> aplikacyjne kandydatów</w:t>
      </w:r>
      <w:r w:rsidRPr="00850CF9">
        <w:rPr>
          <w:rFonts w:eastAsia="Aptos" w:cs="Times New Roman"/>
          <w:color w:val="auto"/>
          <w:spacing w:val="0"/>
          <w:kern w:val="2"/>
          <w:szCs w:val="20"/>
          <w14:ligatures w14:val="standardContextual"/>
        </w:rPr>
        <w:t xml:space="preserve"> są niszczone w terminie 3 miesięcy od dnia zakończenia procesu rekrutacji (złożone dokumenty są usuwane z portalu, na którym zamieszczono ogłoszenie o naborze, elektronicznych skrzynek pocztowych, wydruki są niszczone)</w:t>
      </w:r>
      <w:r w:rsidR="002416A7">
        <w:rPr>
          <w:rFonts w:eastAsia="Aptos" w:cs="Times New Roman"/>
          <w:color w:val="auto"/>
          <w:spacing w:val="0"/>
          <w:kern w:val="2"/>
          <w:szCs w:val="20"/>
          <w14:ligatures w14:val="standardContextual"/>
        </w:rPr>
        <w:t xml:space="preserve">. Dokumenty aplikacyjne w których zawarto zgodę na przetwarzanie danych osobowych w przyszłych rekrutacjach prowadzonych w Łukasiewicz – ICSO mogą być przetwarzane przez okres 3 miesięcy od zakończenia </w:t>
      </w:r>
      <w:r w:rsidR="005805B2">
        <w:rPr>
          <w:rFonts w:eastAsia="Aptos" w:cs="Times New Roman"/>
          <w:color w:val="auto"/>
          <w:spacing w:val="0"/>
          <w:kern w:val="2"/>
          <w:szCs w:val="20"/>
          <w14:ligatures w14:val="standardContextual"/>
        </w:rPr>
        <w:t>procesu rekrutacji</w:t>
      </w:r>
      <w:r w:rsidRPr="00850CF9">
        <w:rPr>
          <w:rFonts w:eastAsia="Aptos" w:cs="Times New Roman"/>
          <w:color w:val="auto"/>
          <w:spacing w:val="0"/>
          <w:kern w:val="2"/>
          <w:szCs w:val="20"/>
          <w14:ligatures w14:val="standardContextual"/>
        </w:rPr>
        <w:t xml:space="preserve">; </w:t>
      </w:r>
    </w:p>
    <w:p w14:paraId="36BB7D65" w14:textId="7F7F1569" w:rsidR="00046F5E" w:rsidRPr="00850CF9" w:rsidRDefault="001A51F8" w:rsidP="001A51F8">
      <w:pPr>
        <w:spacing w:after="160" w:line="278" w:lineRule="auto"/>
        <w:rPr>
          <w:rFonts w:eastAsia="Aptos" w:cs="Times New Roman"/>
          <w:color w:val="auto"/>
          <w:spacing w:val="0"/>
          <w:kern w:val="2"/>
          <w:szCs w:val="20"/>
          <w14:ligatures w14:val="standardContextual"/>
        </w:rPr>
      </w:pPr>
      <w:r w:rsidRPr="00850CF9">
        <w:rPr>
          <w:rFonts w:eastAsia="Aptos" w:cs="Times New Roman"/>
          <w:color w:val="auto"/>
          <w:spacing w:val="0"/>
          <w:kern w:val="2"/>
          <w:szCs w:val="20"/>
          <w14:ligatures w14:val="standardContextual"/>
        </w:rPr>
        <w:t xml:space="preserve">c) </w:t>
      </w:r>
      <w:r w:rsidR="004F5D25" w:rsidRPr="00850CF9">
        <w:rPr>
          <w:rFonts w:eastAsia="Aptos" w:cs="Times New Roman"/>
          <w:color w:val="auto"/>
          <w:spacing w:val="0"/>
          <w:kern w:val="2"/>
          <w:szCs w:val="20"/>
          <w14:ligatures w14:val="standardContextual"/>
        </w:rPr>
        <w:t xml:space="preserve">dokumenty aplikacyjne </w:t>
      </w:r>
      <w:r w:rsidRPr="00850CF9">
        <w:rPr>
          <w:rFonts w:eastAsia="Aptos" w:cs="Times New Roman"/>
          <w:color w:val="auto"/>
          <w:spacing w:val="0"/>
          <w:kern w:val="2"/>
          <w:szCs w:val="20"/>
          <w14:ligatures w14:val="standardContextual"/>
        </w:rPr>
        <w:t>osoby zatrudnionej w wyniku rekrutacji przechowywane są zgodnie z</w:t>
      </w:r>
      <w:r w:rsidR="004F5D25" w:rsidRPr="00850CF9">
        <w:rPr>
          <w:rFonts w:eastAsia="Aptos" w:cs="Times New Roman"/>
          <w:color w:val="auto"/>
          <w:spacing w:val="0"/>
          <w:kern w:val="2"/>
          <w:szCs w:val="20"/>
          <w14:ligatures w14:val="standardContextual"/>
        </w:rPr>
        <w:t> </w:t>
      </w:r>
      <w:r w:rsidRPr="00850CF9">
        <w:rPr>
          <w:rFonts w:eastAsia="Aptos" w:cs="Times New Roman"/>
          <w:color w:val="auto"/>
          <w:spacing w:val="0"/>
          <w:kern w:val="2"/>
          <w:szCs w:val="20"/>
          <w14:ligatures w14:val="standardContextual"/>
        </w:rPr>
        <w:t>wymogami przepisów</w:t>
      </w:r>
      <w:r w:rsidR="004F5D25" w:rsidRPr="00850CF9">
        <w:rPr>
          <w:rFonts w:eastAsia="Aptos" w:cs="Times New Roman"/>
          <w:color w:val="auto"/>
          <w:spacing w:val="0"/>
          <w:kern w:val="2"/>
          <w:szCs w:val="20"/>
          <w14:ligatures w14:val="standardContextual"/>
        </w:rPr>
        <w:t xml:space="preserve"> dotyczący</w:t>
      </w:r>
      <w:r w:rsidR="00BF5897">
        <w:rPr>
          <w:rFonts w:eastAsia="Aptos" w:cs="Times New Roman"/>
          <w:color w:val="auto"/>
          <w:spacing w:val="0"/>
          <w:kern w:val="2"/>
          <w:szCs w:val="20"/>
          <w14:ligatures w14:val="standardContextual"/>
        </w:rPr>
        <w:t>ch</w:t>
      </w:r>
      <w:r w:rsidR="004F5D25" w:rsidRPr="00850CF9">
        <w:rPr>
          <w:rFonts w:eastAsia="Aptos" w:cs="Times New Roman"/>
          <w:color w:val="auto"/>
          <w:spacing w:val="0"/>
          <w:kern w:val="2"/>
          <w:szCs w:val="20"/>
          <w14:ligatures w14:val="standardContextual"/>
        </w:rPr>
        <w:t xml:space="preserve"> dokumentacji </w:t>
      </w:r>
      <w:r w:rsidR="009A43B0" w:rsidRPr="00850CF9">
        <w:rPr>
          <w:rFonts w:eastAsia="Aptos" w:cs="Times New Roman"/>
          <w:color w:val="auto"/>
          <w:spacing w:val="0"/>
          <w:kern w:val="2"/>
          <w:szCs w:val="20"/>
          <w14:ligatures w14:val="standardContextual"/>
        </w:rPr>
        <w:t>pracowniczej zasady</w:t>
      </w:r>
      <w:r w:rsidR="004F5D25" w:rsidRPr="00850CF9">
        <w:rPr>
          <w:rFonts w:eastAsia="Aptos" w:cs="Times New Roman"/>
          <w:color w:val="auto"/>
          <w:spacing w:val="0"/>
          <w:kern w:val="2"/>
          <w:szCs w:val="20"/>
          <w14:ligatures w14:val="standardContextual"/>
        </w:rPr>
        <w:t xml:space="preserve"> przetwarzania danych po zatrudnieniu określa odrębna klauzula informacyjna dla pracowników</w:t>
      </w:r>
      <w:r w:rsidRPr="00850CF9">
        <w:rPr>
          <w:rFonts w:eastAsia="Aptos" w:cs="Times New Roman"/>
          <w:color w:val="auto"/>
          <w:spacing w:val="0"/>
          <w:kern w:val="2"/>
          <w:szCs w:val="20"/>
          <w14:ligatures w14:val="standardContextual"/>
        </w:rPr>
        <w:t xml:space="preserve">; </w:t>
      </w:r>
    </w:p>
    <w:p w14:paraId="04250B24" w14:textId="5457B4DB" w:rsidR="001A51F8" w:rsidRPr="00850CF9" w:rsidRDefault="001A51F8" w:rsidP="001A51F8">
      <w:pPr>
        <w:spacing w:after="160" w:line="278" w:lineRule="auto"/>
        <w:rPr>
          <w:rFonts w:eastAsia="Aptos" w:cs="Times New Roman"/>
          <w:color w:val="auto"/>
          <w:spacing w:val="0"/>
          <w:kern w:val="2"/>
          <w:szCs w:val="20"/>
          <w14:ligatures w14:val="standardContextual"/>
        </w:rPr>
      </w:pPr>
      <w:r w:rsidRPr="00850CF9">
        <w:rPr>
          <w:rFonts w:eastAsia="Aptos" w:cs="Times New Roman"/>
          <w:color w:val="auto"/>
          <w:spacing w:val="0"/>
          <w:kern w:val="2"/>
          <w:szCs w:val="20"/>
          <w14:ligatures w14:val="standardContextual"/>
        </w:rPr>
        <w:t>d) dokumenty</w:t>
      </w:r>
      <w:r w:rsidR="004F5D25" w:rsidRPr="00850CF9">
        <w:rPr>
          <w:rFonts w:eastAsia="Aptos" w:cs="Times New Roman"/>
          <w:color w:val="auto"/>
          <w:spacing w:val="0"/>
          <w:kern w:val="2"/>
          <w:szCs w:val="20"/>
          <w14:ligatures w14:val="standardContextual"/>
        </w:rPr>
        <w:t xml:space="preserve"> aplikacyjne</w:t>
      </w:r>
      <w:r w:rsidRPr="00850CF9">
        <w:rPr>
          <w:rFonts w:eastAsia="Aptos" w:cs="Times New Roman"/>
          <w:color w:val="auto"/>
          <w:spacing w:val="0"/>
          <w:kern w:val="2"/>
          <w:szCs w:val="20"/>
          <w14:ligatures w14:val="standardContextual"/>
        </w:rPr>
        <w:t xml:space="preserve">  przekazane po wyznaczonym w ogłoszeniu o naborze terminie składania aplikacji</w:t>
      </w:r>
      <w:r w:rsidR="00AF37C6" w:rsidRPr="00850CF9">
        <w:rPr>
          <w:rFonts w:eastAsia="Aptos" w:cs="Times New Roman"/>
          <w:color w:val="auto"/>
          <w:spacing w:val="0"/>
          <w:kern w:val="2"/>
          <w:szCs w:val="20"/>
          <w14:ligatures w14:val="standardContextual"/>
        </w:rPr>
        <w:t xml:space="preserve"> oraz dokumenty aplikacyjne przesłane pomimo, że nie ogłoszono naboru</w:t>
      </w:r>
      <w:r w:rsidRPr="00850CF9">
        <w:rPr>
          <w:rFonts w:eastAsia="Aptos" w:cs="Times New Roman"/>
          <w:color w:val="auto"/>
          <w:spacing w:val="0"/>
          <w:kern w:val="2"/>
          <w:szCs w:val="20"/>
          <w14:ligatures w14:val="standardContextual"/>
        </w:rPr>
        <w:t xml:space="preserve">, usuwane są ze skrzynek pocztowych lub wydruki są niszczone niezwłocznie po ich wpłynięciu (nie później niż </w:t>
      </w:r>
      <w:r w:rsidR="00E94122" w:rsidRPr="00850CF9">
        <w:rPr>
          <w:rFonts w:eastAsia="Aptos" w:cs="Times New Roman"/>
          <w:color w:val="auto"/>
          <w:spacing w:val="0"/>
          <w:kern w:val="2"/>
          <w:szCs w:val="20"/>
          <w14:ligatures w14:val="standardContextual"/>
        </w:rPr>
        <w:t xml:space="preserve"> </w:t>
      </w:r>
      <w:r w:rsidRPr="00850CF9">
        <w:rPr>
          <w:rFonts w:eastAsia="Aptos" w:cs="Times New Roman"/>
          <w:color w:val="auto"/>
          <w:spacing w:val="0"/>
          <w:kern w:val="2"/>
          <w:szCs w:val="20"/>
          <w14:ligatures w14:val="standardContextual"/>
        </w:rPr>
        <w:t>w</w:t>
      </w:r>
      <w:r w:rsidR="00AF37C6" w:rsidRPr="00850CF9">
        <w:rPr>
          <w:rFonts w:eastAsia="Aptos" w:cs="Times New Roman"/>
          <w:color w:val="auto"/>
          <w:spacing w:val="0"/>
          <w:kern w:val="2"/>
          <w:szCs w:val="20"/>
          <w14:ligatures w14:val="standardContextual"/>
        </w:rPr>
        <w:t> </w:t>
      </w:r>
      <w:r w:rsidRPr="00850CF9">
        <w:rPr>
          <w:rFonts w:eastAsia="Aptos" w:cs="Times New Roman"/>
          <w:color w:val="auto"/>
          <w:spacing w:val="0"/>
          <w:kern w:val="2"/>
          <w:szCs w:val="20"/>
          <w14:ligatures w14:val="standardContextual"/>
        </w:rPr>
        <w:t xml:space="preserve">terminie 1 miesiąca od ich wpłynięcia, chyba że zawarto w nich zgodę na przetwarzanie danych osobowych </w:t>
      </w:r>
      <w:r w:rsidR="008372FF">
        <w:rPr>
          <w:rFonts w:eastAsia="Aptos" w:cs="Times New Roman"/>
          <w:color w:val="auto"/>
          <w:spacing w:val="0"/>
          <w:kern w:val="2"/>
          <w:szCs w:val="20"/>
          <w14:ligatures w14:val="standardContextual"/>
        </w:rPr>
        <w:t xml:space="preserve">                        </w:t>
      </w:r>
      <w:r w:rsidRPr="00850CF9">
        <w:rPr>
          <w:rFonts w:eastAsia="Aptos" w:cs="Times New Roman"/>
          <w:color w:val="auto"/>
          <w:spacing w:val="0"/>
          <w:kern w:val="2"/>
          <w:szCs w:val="20"/>
          <w14:ligatures w14:val="standardContextual"/>
        </w:rPr>
        <w:t xml:space="preserve">w przyszłych rekrutacjach prowadzonych w Łukasiewicz – ICSO – wówczas takie dokumenty mogą być </w:t>
      </w:r>
      <w:r w:rsidR="005E6DAC">
        <w:rPr>
          <w:rFonts w:eastAsia="Aptos" w:cs="Times New Roman"/>
          <w:color w:val="auto"/>
          <w:spacing w:val="0"/>
          <w:kern w:val="2"/>
          <w:szCs w:val="20"/>
          <w14:ligatures w14:val="standardContextual"/>
        </w:rPr>
        <w:t>przetwarzane</w:t>
      </w:r>
      <w:r w:rsidR="005E6DAC" w:rsidRPr="00850CF9">
        <w:rPr>
          <w:rFonts w:eastAsia="Aptos" w:cs="Times New Roman"/>
          <w:color w:val="auto"/>
          <w:spacing w:val="0"/>
          <w:kern w:val="2"/>
          <w:szCs w:val="20"/>
          <w14:ligatures w14:val="standardContextual"/>
        </w:rPr>
        <w:t xml:space="preserve"> </w:t>
      </w:r>
      <w:r w:rsidRPr="00850CF9">
        <w:rPr>
          <w:rFonts w:eastAsia="Aptos" w:cs="Times New Roman"/>
          <w:color w:val="auto"/>
          <w:spacing w:val="0"/>
          <w:kern w:val="2"/>
          <w:szCs w:val="20"/>
          <w14:ligatures w14:val="standardContextual"/>
        </w:rPr>
        <w:t xml:space="preserve">przez okres </w:t>
      </w:r>
      <w:r w:rsidR="004F5D25" w:rsidRPr="00850CF9">
        <w:rPr>
          <w:rFonts w:eastAsia="Aptos" w:cs="Times New Roman"/>
          <w:color w:val="auto"/>
          <w:spacing w:val="0"/>
          <w:kern w:val="2"/>
          <w:szCs w:val="20"/>
          <w14:ligatures w14:val="standardContextual"/>
        </w:rPr>
        <w:t xml:space="preserve">3 </w:t>
      </w:r>
      <w:r w:rsidRPr="00850CF9">
        <w:rPr>
          <w:rFonts w:eastAsia="Aptos" w:cs="Times New Roman"/>
          <w:color w:val="auto"/>
          <w:spacing w:val="0"/>
          <w:kern w:val="2"/>
          <w:szCs w:val="20"/>
          <w14:ligatures w14:val="standardContextual"/>
        </w:rPr>
        <w:t xml:space="preserve">miesięcy od dnia ich wpłynięcia; </w:t>
      </w:r>
    </w:p>
    <w:p w14:paraId="1B3CC0C0" w14:textId="77777777" w:rsidR="001A51F8" w:rsidRPr="00850CF9" w:rsidRDefault="001A51F8" w:rsidP="001A51F8">
      <w:pPr>
        <w:spacing w:after="160" w:line="278" w:lineRule="auto"/>
        <w:rPr>
          <w:rFonts w:eastAsia="Aptos" w:cs="Times New Roman"/>
          <w:color w:val="auto"/>
          <w:spacing w:val="0"/>
          <w:kern w:val="2"/>
          <w:szCs w:val="20"/>
          <w14:ligatures w14:val="standardContextual"/>
        </w:rPr>
      </w:pPr>
      <w:r w:rsidRPr="00850CF9">
        <w:rPr>
          <w:rFonts w:eastAsia="Aptos" w:cs="Times New Roman"/>
          <w:color w:val="auto"/>
          <w:spacing w:val="0"/>
          <w:kern w:val="2"/>
          <w:szCs w:val="20"/>
          <w14:ligatures w14:val="standardContextual"/>
        </w:rPr>
        <w:t xml:space="preserve">9. 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jej sytuacji ekonomicznej, zdrowia, osobistych preferencji, zainteresowań, wiarygodności, zachowania, lokalizacji lub przemieszczania się): nie są wykonywane takie operacje. </w:t>
      </w:r>
    </w:p>
    <w:p w14:paraId="04BB4046" w14:textId="035CD206" w:rsidR="001A51F8" w:rsidRPr="00850CF9" w:rsidRDefault="001A51F8" w:rsidP="001A51F8">
      <w:pPr>
        <w:spacing w:after="0" w:line="278" w:lineRule="auto"/>
        <w:rPr>
          <w:rFonts w:eastAsia="Aptos" w:cs="Times New Roman"/>
          <w:color w:val="auto"/>
          <w:spacing w:val="0"/>
          <w:kern w:val="2"/>
          <w:szCs w:val="20"/>
          <w14:ligatures w14:val="standardContextual"/>
        </w:rPr>
      </w:pPr>
      <w:r w:rsidRPr="00850CF9">
        <w:rPr>
          <w:rFonts w:eastAsia="Aptos" w:cs="Times New Roman"/>
          <w:color w:val="auto"/>
          <w:spacing w:val="0"/>
          <w:kern w:val="2"/>
          <w:szCs w:val="20"/>
          <w14:ligatures w14:val="standardContextual"/>
        </w:rPr>
        <w:t>10. Posiada</w:t>
      </w:r>
      <w:r w:rsidR="0048269E">
        <w:rPr>
          <w:rFonts w:eastAsia="Aptos" w:cs="Times New Roman"/>
          <w:color w:val="auto"/>
          <w:spacing w:val="0"/>
          <w:kern w:val="2"/>
          <w:szCs w:val="20"/>
          <w14:ligatures w14:val="standardContextual"/>
        </w:rPr>
        <w:t>cie</w:t>
      </w:r>
      <w:r w:rsidRPr="00850CF9">
        <w:rPr>
          <w:rFonts w:eastAsia="Aptos" w:cs="Times New Roman"/>
          <w:color w:val="auto"/>
          <w:spacing w:val="0"/>
          <w:kern w:val="2"/>
          <w:szCs w:val="20"/>
          <w14:ligatures w14:val="standardContextual"/>
        </w:rPr>
        <w:t xml:space="preserve"> Państwo prawo do: </w:t>
      </w:r>
    </w:p>
    <w:p w14:paraId="1E9D6B96" w14:textId="77777777" w:rsidR="001A51F8" w:rsidRPr="00850CF9" w:rsidRDefault="001A51F8" w:rsidP="001A51F8">
      <w:pPr>
        <w:spacing w:after="0" w:line="278" w:lineRule="auto"/>
        <w:rPr>
          <w:rFonts w:eastAsia="Aptos" w:cs="Times New Roman"/>
          <w:color w:val="auto"/>
          <w:spacing w:val="0"/>
          <w:kern w:val="2"/>
          <w:szCs w:val="20"/>
          <w14:ligatures w14:val="standardContextual"/>
        </w:rPr>
      </w:pPr>
      <w:r w:rsidRPr="00850CF9">
        <w:rPr>
          <w:rFonts w:eastAsia="Aptos" w:cs="Times New Roman"/>
          <w:color w:val="auto"/>
          <w:spacing w:val="0"/>
          <w:kern w:val="2"/>
          <w:szCs w:val="20"/>
          <w14:ligatures w14:val="standardContextual"/>
        </w:rPr>
        <w:t xml:space="preserve">a) dostępu do swoich danych osobowych, </w:t>
      </w:r>
    </w:p>
    <w:p w14:paraId="18352F23" w14:textId="77777777" w:rsidR="001A51F8" w:rsidRPr="00850CF9" w:rsidRDefault="001A51F8" w:rsidP="001A51F8">
      <w:pPr>
        <w:spacing w:after="0" w:line="278" w:lineRule="auto"/>
        <w:rPr>
          <w:rFonts w:eastAsia="Aptos" w:cs="Times New Roman"/>
          <w:color w:val="auto"/>
          <w:spacing w:val="0"/>
          <w:kern w:val="2"/>
          <w:szCs w:val="20"/>
          <w14:ligatures w14:val="standardContextual"/>
        </w:rPr>
      </w:pPr>
      <w:r w:rsidRPr="00850CF9">
        <w:rPr>
          <w:rFonts w:eastAsia="Aptos" w:cs="Times New Roman"/>
          <w:color w:val="auto"/>
          <w:spacing w:val="0"/>
          <w:kern w:val="2"/>
          <w:szCs w:val="20"/>
          <w14:ligatures w14:val="standardContextual"/>
        </w:rPr>
        <w:t xml:space="preserve">b) sprostowania swoich danych osobowych, </w:t>
      </w:r>
    </w:p>
    <w:p w14:paraId="4B5E1CCB" w14:textId="77777777" w:rsidR="001A51F8" w:rsidRPr="00850CF9" w:rsidRDefault="001A51F8" w:rsidP="001A51F8">
      <w:pPr>
        <w:spacing w:after="0" w:line="278" w:lineRule="auto"/>
        <w:rPr>
          <w:rFonts w:eastAsia="Aptos" w:cs="Times New Roman"/>
          <w:color w:val="auto"/>
          <w:spacing w:val="0"/>
          <w:kern w:val="2"/>
          <w:szCs w:val="20"/>
          <w14:ligatures w14:val="standardContextual"/>
        </w:rPr>
      </w:pPr>
      <w:r w:rsidRPr="00850CF9">
        <w:rPr>
          <w:rFonts w:eastAsia="Aptos" w:cs="Times New Roman"/>
          <w:color w:val="auto"/>
          <w:spacing w:val="0"/>
          <w:kern w:val="2"/>
          <w:szCs w:val="20"/>
          <w14:ligatures w14:val="standardContextual"/>
        </w:rPr>
        <w:t xml:space="preserve">c) usunięcia swoich danych osobowych, </w:t>
      </w:r>
    </w:p>
    <w:p w14:paraId="748371BB" w14:textId="77777777" w:rsidR="001A51F8" w:rsidRPr="00850CF9" w:rsidRDefault="001A51F8" w:rsidP="001A51F8">
      <w:pPr>
        <w:spacing w:after="0" w:line="278" w:lineRule="auto"/>
        <w:rPr>
          <w:rFonts w:eastAsia="Aptos" w:cs="Times New Roman"/>
          <w:color w:val="auto"/>
          <w:spacing w:val="0"/>
          <w:kern w:val="2"/>
          <w:szCs w:val="20"/>
          <w14:ligatures w14:val="standardContextual"/>
        </w:rPr>
      </w:pPr>
      <w:r w:rsidRPr="00850CF9">
        <w:rPr>
          <w:rFonts w:eastAsia="Aptos" w:cs="Times New Roman"/>
          <w:color w:val="auto"/>
          <w:spacing w:val="0"/>
          <w:kern w:val="2"/>
          <w:szCs w:val="20"/>
          <w14:ligatures w14:val="standardContextual"/>
        </w:rPr>
        <w:t xml:space="preserve">d) ograniczenia przetwarzania swoich danych osobowych, </w:t>
      </w:r>
    </w:p>
    <w:p w14:paraId="71AF18E7" w14:textId="19E125C3" w:rsidR="001A51F8" w:rsidRPr="00C814BC" w:rsidRDefault="001A51F8" w:rsidP="001A51F8">
      <w:pPr>
        <w:spacing w:after="0" w:line="278" w:lineRule="auto"/>
        <w:rPr>
          <w:rFonts w:eastAsia="Aptos" w:cs="Times New Roman"/>
          <w:color w:val="auto"/>
          <w:spacing w:val="0"/>
          <w:kern w:val="2"/>
          <w:szCs w:val="20"/>
          <w14:ligatures w14:val="standardContextual"/>
        </w:rPr>
      </w:pPr>
      <w:r w:rsidRPr="00850CF9">
        <w:rPr>
          <w:rFonts w:eastAsia="Aptos" w:cs="Times New Roman"/>
          <w:color w:val="auto"/>
          <w:spacing w:val="0"/>
          <w:kern w:val="2"/>
          <w:szCs w:val="20"/>
          <w14:ligatures w14:val="standardContextual"/>
        </w:rPr>
        <w:t>e) cofnięcia zgody na przetwarzanie danych osobowych poprzez złożenie/przesłanie pisma na adres: ul.</w:t>
      </w:r>
      <w:r w:rsidR="00AF37C6">
        <w:rPr>
          <w:rFonts w:eastAsia="Aptos" w:cs="Times New Roman"/>
          <w:color w:val="auto"/>
          <w:spacing w:val="0"/>
          <w:kern w:val="2"/>
          <w:szCs w:val="20"/>
          <w14:ligatures w14:val="standardContextual"/>
        </w:rPr>
        <w:t> </w:t>
      </w:r>
      <w:r w:rsidRPr="00C814BC">
        <w:rPr>
          <w:rFonts w:eastAsia="Aptos" w:cs="Times New Roman"/>
          <w:color w:val="auto"/>
          <w:spacing w:val="0"/>
          <w:kern w:val="2"/>
          <w:szCs w:val="20"/>
          <w14:ligatures w14:val="standardContextual"/>
        </w:rPr>
        <w:t>Energetyków 9, 47-225 Kędzierzyn-Koźle, e-mail: io</w:t>
      </w:r>
      <w:r w:rsidR="004638CD" w:rsidRPr="00C814BC">
        <w:rPr>
          <w:rFonts w:eastAsia="Aptos" w:cs="Times New Roman"/>
          <w:color w:val="auto"/>
          <w:spacing w:val="0"/>
          <w:kern w:val="2"/>
          <w:szCs w:val="20"/>
          <w14:ligatures w14:val="standardContextual"/>
        </w:rPr>
        <w:t>d</w:t>
      </w:r>
      <w:r w:rsidRPr="00C814BC">
        <w:rPr>
          <w:rFonts w:eastAsia="Aptos" w:cs="Times New Roman"/>
          <w:color w:val="auto"/>
          <w:spacing w:val="0"/>
          <w:kern w:val="2"/>
          <w:szCs w:val="20"/>
          <w14:ligatures w14:val="standardContextual"/>
        </w:rPr>
        <w:t>@icso.lukasiewicz.gov.pl – jeżeli uprzednio wyrazili Państwo taką zgodę i przetwarzanie dotyczących Państwa danych odbywa się na jej podstawie,</w:t>
      </w:r>
    </w:p>
    <w:p w14:paraId="655B4D6D" w14:textId="77777777" w:rsidR="001A51F8" w:rsidRPr="00C814BC" w:rsidRDefault="001A51F8" w:rsidP="001A51F8">
      <w:pPr>
        <w:spacing w:after="0" w:line="278" w:lineRule="auto"/>
        <w:rPr>
          <w:rFonts w:eastAsia="Aptos" w:cs="Times New Roman"/>
          <w:color w:val="auto"/>
          <w:spacing w:val="0"/>
          <w:kern w:val="2"/>
          <w:szCs w:val="20"/>
          <w14:ligatures w14:val="standardContextual"/>
        </w:rPr>
      </w:pPr>
      <w:r w:rsidRPr="00C814BC">
        <w:rPr>
          <w:rFonts w:eastAsia="Aptos" w:cs="Times New Roman"/>
          <w:color w:val="auto"/>
          <w:spacing w:val="0"/>
          <w:kern w:val="2"/>
          <w:szCs w:val="20"/>
          <w14:ligatures w14:val="standardContextual"/>
        </w:rPr>
        <w:lastRenderedPageBreak/>
        <w:t xml:space="preserve">f) przenoszenia swoich danych osobowych, </w:t>
      </w:r>
    </w:p>
    <w:p w14:paraId="7AB64402" w14:textId="53670EFB" w:rsidR="001A51F8" w:rsidRPr="00850CF9" w:rsidRDefault="001A51F8" w:rsidP="001A51F8">
      <w:pPr>
        <w:spacing w:after="0" w:line="278" w:lineRule="auto"/>
        <w:rPr>
          <w:rFonts w:eastAsia="Aptos" w:cs="Times New Roman"/>
          <w:color w:val="auto"/>
          <w:spacing w:val="0"/>
          <w:kern w:val="2"/>
          <w:szCs w:val="20"/>
          <w14:ligatures w14:val="standardContextual"/>
        </w:rPr>
      </w:pPr>
      <w:r w:rsidRPr="00C814BC">
        <w:rPr>
          <w:rFonts w:eastAsia="Aptos" w:cs="Times New Roman"/>
          <w:color w:val="auto"/>
          <w:spacing w:val="0"/>
          <w:kern w:val="2"/>
          <w:szCs w:val="20"/>
          <w14:ligatures w14:val="standardContextual"/>
        </w:rPr>
        <w:t xml:space="preserve">g) wniesienia sprzeciwu wobec przetwarzania swoich danych osobowych z przyczyn związanych </w:t>
      </w:r>
      <w:r w:rsidR="00E94122" w:rsidRPr="00C814BC">
        <w:rPr>
          <w:rFonts w:eastAsia="Aptos" w:cs="Times New Roman"/>
          <w:color w:val="auto"/>
          <w:spacing w:val="0"/>
          <w:kern w:val="2"/>
          <w:szCs w:val="20"/>
          <w14:ligatures w14:val="standardContextual"/>
        </w:rPr>
        <w:t xml:space="preserve">                            </w:t>
      </w:r>
      <w:r w:rsidRPr="00C814BC">
        <w:rPr>
          <w:rFonts w:eastAsia="Aptos" w:cs="Times New Roman"/>
          <w:color w:val="auto"/>
          <w:spacing w:val="0"/>
          <w:kern w:val="2"/>
          <w:szCs w:val="20"/>
          <w14:ligatures w14:val="standardContextual"/>
        </w:rPr>
        <w:t xml:space="preserve">z szczególną Państwa sytuacją zgodnie z art. 21 RODO. Osobie, której dane są przetwarzane przysługuje prawo do złożenia skargi związanej z przetwarzaniem jej danych osobowych przez Administratora Danych Osobowych lub podmiot/organizację, której dane osobowe zostały przekazane do: Prezes Urzędu Ochrony Danych Osobowych, ul. Stawki 2, 00-193 Warszawa, tel. 22 531 03 00, fax. 22 531 03 01, </w:t>
      </w:r>
      <w:hyperlink r:id="rId11" w:history="1">
        <w:r w:rsidRPr="00850CF9">
          <w:rPr>
            <w:rFonts w:eastAsia="Aptos" w:cs="Times New Roman"/>
            <w:color w:val="467886"/>
            <w:spacing w:val="0"/>
            <w:kern w:val="2"/>
            <w:szCs w:val="20"/>
            <w:u w:val="single"/>
            <w14:ligatures w14:val="standardContextual"/>
          </w:rPr>
          <w:t>https://uodo.gov.pl/pl/p/kontakt</w:t>
        </w:r>
      </w:hyperlink>
      <w:r w:rsidRPr="00850CF9">
        <w:rPr>
          <w:rFonts w:eastAsia="Aptos" w:cs="Times New Roman"/>
          <w:color w:val="auto"/>
          <w:spacing w:val="0"/>
          <w:kern w:val="2"/>
          <w:szCs w:val="20"/>
          <w14:ligatures w14:val="standardContextual"/>
        </w:rPr>
        <w:t>.</w:t>
      </w:r>
    </w:p>
    <w:p w14:paraId="3D5BF2C5" w14:textId="77777777" w:rsidR="001A51F8" w:rsidRPr="00850CF9" w:rsidRDefault="001A51F8" w:rsidP="001A51F8">
      <w:pPr>
        <w:spacing w:after="0" w:line="278" w:lineRule="auto"/>
        <w:rPr>
          <w:rFonts w:eastAsia="Aptos" w:cs="Times New Roman"/>
          <w:color w:val="auto"/>
          <w:spacing w:val="0"/>
          <w:kern w:val="2"/>
          <w:szCs w:val="20"/>
          <w14:ligatures w14:val="standardContextual"/>
        </w:rPr>
      </w:pPr>
    </w:p>
    <w:p w14:paraId="0B7D34BB" w14:textId="5F7E428B" w:rsidR="001A51F8" w:rsidRPr="00850CF9" w:rsidRDefault="001A51F8" w:rsidP="001A51F8">
      <w:pPr>
        <w:spacing w:after="0" w:line="278" w:lineRule="auto"/>
        <w:rPr>
          <w:rFonts w:eastAsia="Aptos" w:cs="Times New Roman"/>
          <w:color w:val="auto"/>
          <w:spacing w:val="0"/>
          <w:kern w:val="2"/>
          <w:szCs w:val="20"/>
          <w14:ligatures w14:val="standardContextual"/>
        </w:rPr>
      </w:pPr>
      <w:r w:rsidRPr="00850CF9">
        <w:rPr>
          <w:rFonts w:eastAsia="Aptos" w:cs="Times New Roman"/>
          <w:color w:val="auto"/>
          <w:spacing w:val="0"/>
          <w:kern w:val="2"/>
          <w:szCs w:val="20"/>
          <w14:ligatures w14:val="standardContextual"/>
        </w:rPr>
        <w:t xml:space="preserve">11. Informacje o kandydatach, którzy zgłoszą się do naboru, stanowią informację publiczną w zakresie objętym wymaganiami określonymi w ogłoszeniu o naborze. Informacja o wyniku naboru, zawierająca określenie stanowiska pracy, na które nabór był prowadzony, imię albo imiona i nazwisko wybranego kandydata oraz jego miejsce zamieszkania w rozumieniu przepisów ustawy z dnia 23 kwietnia 1964 r. – Kodeks cywilny a także uzasadnienie dokonanego wyboru kandydata albo niezatrudnienia żadnego kandydata będzie upubliczniona zgodnie z wymogami ustawy z dnia 21 lutego 2019 r. o Sieci Badawczej Łukasiewicz w BIP Sieć Badawcza Łukasiewicz – </w:t>
      </w:r>
      <w:r w:rsidR="00AF37C6" w:rsidRPr="00850CF9">
        <w:rPr>
          <w:rFonts w:eastAsia="Aptos" w:cs="Times New Roman"/>
          <w:color w:val="auto"/>
          <w:spacing w:val="0"/>
          <w:kern w:val="2"/>
          <w:szCs w:val="20"/>
          <w14:ligatures w14:val="standardContextual"/>
        </w:rPr>
        <w:t xml:space="preserve">Instytutu </w:t>
      </w:r>
      <w:r w:rsidRPr="00850CF9">
        <w:rPr>
          <w:rFonts w:eastAsia="Aptos" w:cs="Times New Roman"/>
          <w:color w:val="auto"/>
          <w:spacing w:val="0"/>
          <w:kern w:val="2"/>
          <w:szCs w:val="20"/>
          <w14:ligatures w14:val="standardContextual"/>
        </w:rPr>
        <w:t xml:space="preserve">Chemii Surowców Odnawialnych. </w:t>
      </w:r>
    </w:p>
    <w:p w14:paraId="5D5C9025" w14:textId="77777777" w:rsidR="001A51F8" w:rsidRPr="00850CF9" w:rsidRDefault="001A51F8" w:rsidP="001A51F8">
      <w:pPr>
        <w:spacing w:after="0" w:line="278" w:lineRule="auto"/>
        <w:rPr>
          <w:rFonts w:eastAsia="Aptos" w:cs="Times New Roman"/>
          <w:color w:val="auto"/>
          <w:spacing w:val="0"/>
          <w:kern w:val="2"/>
          <w:szCs w:val="20"/>
          <w14:ligatures w14:val="standardContextual"/>
        </w:rPr>
      </w:pPr>
    </w:p>
    <w:p w14:paraId="4312CDB5" w14:textId="77777777" w:rsidR="001A51F8" w:rsidRPr="00850CF9" w:rsidRDefault="001A51F8" w:rsidP="001A51F8">
      <w:pPr>
        <w:spacing w:after="0" w:line="278" w:lineRule="auto"/>
        <w:rPr>
          <w:rFonts w:eastAsia="Aptos" w:cs="Times New Roman"/>
          <w:color w:val="auto"/>
          <w:spacing w:val="0"/>
          <w:kern w:val="2"/>
          <w:szCs w:val="20"/>
          <w14:ligatures w14:val="standardContextual"/>
        </w:rPr>
      </w:pPr>
    </w:p>
    <w:p w14:paraId="45AA81B6" w14:textId="77777777" w:rsidR="00E94122" w:rsidRPr="00850CF9" w:rsidRDefault="001A51F8" w:rsidP="001A51F8">
      <w:pPr>
        <w:spacing w:after="160" w:line="278" w:lineRule="auto"/>
        <w:rPr>
          <w:rFonts w:eastAsia="Aptos" w:cs="Times New Roman"/>
          <w:b/>
          <w:bCs/>
          <w:color w:val="auto"/>
          <w:spacing w:val="0"/>
          <w:kern w:val="2"/>
          <w:szCs w:val="20"/>
          <w14:ligatures w14:val="standardContextual"/>
        </w:rPr>
      </w:pPr>
      <w:r w:rsidRPr="00850CF9">
        <w:rPr>
          <w:rFonts w:eastAsia="Aptos" w:cs="Times New Roman"/>
          <w:b/>
          <w:bCs/>
          <w:color w:val="auto"/>
          <w:spacing w:val="0"/>
          <w:kern w:val="2"/>
          <w:szCs w:val="20"/>
          <w14:ligatures w14:val="standardContextual"/>
        </w:rPr>
        <w:t>Informujemy, że siedziba Łukasiewicz - ICSO objęta jest monitoringiem wizyjnym.</w:t>
      </w:r>
    </w:p>
    <w:p w14:paraId="14D80957" w14:textId="3E42A2BB" w:rsidR="00E94122" w:rsidRPr="00850CF9" w:rsidRDefault="009A43B0" w:rsidP="001A51F8">
      <w:pPr>
        <w:spacing w:after="160" w:line="278" w:lineRule="auto"/>
        <w:rPr>
          <w:rFonts w:eastAsia="Aptos" w:cs="Times New Roman"/>
          <w:color w:val="auto"/>
          <w:spacing w:val="0"/>
          <w:kern w:val="2"/>
          <w:szCs w:val="20"/>
          <w14:ligatures w14:val="standardContextual"/>
        </w:rPr>
      </w:pPr>
      <w:r>
        <w:rPr>
          <w:rFonts w:eastAsia="Aptos" w:cs="Times New Roman"/>
          <w:color w:val="auto"/>
          <w:spacing w:val="0"/>
          <w:kern w:val="2"/>
          <w:szCs w:val="20"/>
          <w14:ligatures w14:val="standardContextual"/>
        </w:rPr>
        <w:t>Aktualizacj</w:t>
      </w:r>
      <w:r w:rsidR="00D06353">
        <w:rPr>
          <w:rFonts w:eastAsia="Aptos" w:cs="Times New Roman"/>
          <w:color w:val="auto"/>
          <w:spacing w:val="0"/>
          <w:kern w:val="2"/>
          <w:szCs w:val="20"/>
          <w14:ligatures w14:val="standardContextual"/>
        </w:rPr>
        <w:t>a</w:t>
      </w:r>
      <w:r>
        <w:rPr>
          <w:rFonts w:eastAsia="Aptos" w:cs="Times New Roman"/>
          <w:color w:val="auto"/>
          <w:spacing w:val="0"/>
          <w:kern w:val="2"/>
          <w:szCs w:val="20"/>
          <w14:ligatures w14:val="standardContextual"/>
        </w:rPr>
        <w:t xml:space="preserve"> klauzuli informacyjnej [marzec 2026 r.]</w:t>
      </w:r>
    </w:p>
    <w:p w14:paraId="5774000B" w14:textId="77777777" w:rsidR="00E94122" w:rsidRPr="00850CF9" w:rsidRDefault="00E94122" w:rsidP="001A51F8">
      <w:pPr>
        <w:spacing w:after="160" w:line="278" w:lineRule="auto"/>
        <w:rPr>
          <w:rFonts w:eastAsia="Aptos" w:cs="Times New Roman"/>
          <w:color w:val="auto"/>
          <w:spacing w:val="0"/>
          <w:kern w:val="2"/>
          <w:szCs w:val="20"/>
          <w14:ligatures w14:val="standardContextual"/>
        </w:rPr>
      </w:pPr>
    </w:p>
    <w:p w14:paraId="65B7F6E5" w14:textId="77777777" w:rsidR="00E94122" w:rsidRPr="00850CF9" w:rsidRDefault="00E94122" w:rsidP="001A51F8">
      <w:pPr>
        <w:spacing w:after="160" w:line="278" w:lineRule="auto"/>
        <w:rPr>
          <w:rFonts w:eastAsia="Aptos" w:cs="Times New Roman"/>
          <w:color w:val="auto"/>
          <w:spacing w:val="0"/>
          <w:kern w:val="2"/>
          <w:szCs w:val="20"/>
          <w14:ligatures w14:val="standardContextual"/>
        </w:rPr>
      </w:pPr>
    </w:p>
    <w:p w14:paraId="3430831D" w14:textId="77777777" w:rsidR="00E94122" w:rsidRPr="00850CF9" w:rsidRDefault="00E94122" w:rsidP="001A51F8">
      <w:pPr>
        <w:spacing w:after="160" w:line="278" w:lineRule="auto"/>
        <w:rPr>
          <w:rFonts w:eastAsia="Aptos" w:cs="Times New Roman"/>
          <w:color w:val="auto"/>
          <w:spacing w:val="0"/>
          <w:kern w:val="2"/>
          <w:szCs w:val="20"/>
          <w14:ligatures w14:val="standardContextual"/>
        </w:rPr>
      </w:pPr>
    </w:p>
    <w:p w14:paraId="7BE1FBD0" w14:textId="77777777" w:rsidR="001A51F8" w:rsidRPr="00850CF9" w:rsidRDefault="001A51F8" w:rsidP="001A51F8">
      <w:pPr>
        <w:spacing w:after="160" w:line="278" w:lineRule="auto"/>
        <w:rPr>
          <w:rFonts w:eastAsia="Aptos" w:cs="Times New Roman"/>
          <w:color w:val="auto"/>
          <w:spacing w:val="0"/>
          <w:kern w:val="2"/>
          <w:szCs w:val="20"/>
          <w14:ligatures w14:val="standardContextual"/>
        </w:rPr>
      </w:pPr>
    </w:p>
    <w:p w14:paraId="2786555F" w14:textId="77777777" w:rsidR="001A51F8" w:rsidRPr="00850CF9" w:rsidRDefault="001A51F8" w:rsidP="001A51F8">
      <w:pPr>
        <w:spacing w:after="160" w:line="278" w:lineRule="auto"/>
        <w:rPr>
          <w:rFonts w:eastAsia="Aptos" w:cs="Times New Roman"/>
          <w:color w:val="auto"/>
          <w:spacing w:val="0"/>
          <w:kern w:val="2"/>
          <w:szCs w:val="20"/>
          <w14:ligatures w14:val="standardContextual"/>
        </w:rPr>
      </w:pPr>
    </w:p>
    <w:p w14:paraId="2E5BE906" w14:textId="11C686E8" w:rsidR="00F05ABC" w:rsidRPr="00AF37C6" w:rsidRDefault="00F05ABC" w:rsidP="00BD4833"/>
    <w:sectPr w:rsidR="00F05ABC" w:rsidRPr="00AF37C6" w:rsidSect="00F80905">
      <w:footerReference w:type="default" r:id="rId12"/>
      <w:headerReference w:type="first" r:id="rId13"/>
      <w:footerReference w:type="first" r:id="rId14"/>
      <w:pgSz w:w="11906" w:h="16838" w:code="9"/>
      <w:pgMar w:top="720" w:right="720" w:bottom="720" w:left="720" w:header="709"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53402" w14:textId="77777777" w:rsidR="00786075" w:rsidRDefault="00786075" w:rsidP="006747BD">
      <w:pPr>
        <w:spacing w:after="0" w:line="240" w:lineRule="auto"/>
      </w:pPr>
      <w:r>
        <w:separator/>
      </w:r>
    </w:p>
  </w:endnote>
  <w:endnote w:type="continuationSeparator" w:id="0">
    <w:p w14:paraId="74FF369F" w14:textId="77777777" w:rsidR="00786075" w:rsidRDefault="00786075" w:rsidP="00674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1567E" w14:textId="1C75C23D" w:rsidR="00ED55C1" w:rsidRDefault="00ED55C1">
    <w:pPr>
      <w:pStyle w:val="Stopka"/>
    </w:pPr>
  </w:p>
  <w:p w14:paraId="64CFE90D" w14:textId="2AEA39C6" w:rsidR="00ED55C1" w:rsidRDefault="00A73353">
    <w:pPr>
      <w:pStyle w:val="Stopka"/>
    </w:pPr>
    <w:r>
      <w:rPr>
        <w:noProof/>
        <w:lang w:eastAsia="pl-PL"/>
      </w:rPr>
      <mc:AlternateContent>
        <mc:Choice Requires="wps">
          <w:drawing>
            <wp:anchor distT="0" distB="0" distL="114300" distR="114300" simplePos="0" relativeHeight="251672576" behindDoc="1" locked="1" layoutInCell="1" allowOverlap="1" wp14:anchorId="38CA9C9E" wp14:editId="16FA869F">
              <wp:simplePos x="0" y="0"/>
              <wp:positionH relativeFrom="margin">
                <wp:posOffset>-4445</wp:posOffset>
              </wp:positionH>
              <wp:positionV relativeFrom="page">
                <wp:posOffset>9822180</wp:posOffset>
              </wp:positionV>
              <wp:extent cx="4269740" cy="787400"/>
              <wp:effectExtent l="0" t="0" r="0" b="0"/>
              <wp:wrapNone/>
              <wp:docPr id="8"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269740" cy="787400"/>
                      </a:xfrm>
                      <a:prstGeom prst="rect">
                        <a:avLst/>
                      </a:prstGeom>
                      <a:noFill/>
                      <a:ln w="9525">
                        <a:noFill/>
                        <a:miter lim="800000"/>
                        <a:headEnd/>
                        <a:tailEnd/>
                      </a:ln>
                    </wps:spPr>
                    <wps:txbx>
                      <w:txbxContent>
                        <w:p w14:paraId="48A1775A" w14:textId="77777777" w:rsidR="00ED55C1" w:rsidRPr="00C65CAF" w:rsidRDefault="00ED55C1" w:rsidP="00C65CAF"/>
                      </w:txbxContent>
                    </wps:txbx>
                    <wps:bodyPr rot="0" vert="horz" wrap="square" lIns="0" tIns="0" rIns="0" bIns="0" anchor="b"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8CA9C9E" id="_x0000_t202" coordsize="21600,21600" o:spt="202" path="m,l,21600r21600,l21600,xe">
              <v:stroke joinstyle="miter"/>
              <v:path gradientshapeok="t" o:connecttype="rect"/>
            </v:shapetype>
            <v:shape id="Pole tekstowe 2" o:spid="_x0000_s1026" type="#_x0000_t202" style="position:absolute;left:0;text-align:left;margin-left:-.35pt;margin-top:773.4pt;width:336.2pt;height:62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nJ/AEAANwDAAAOAAAAZHJzL2Uyb0RvYy54bWysU8tu2zAQvBfoPxC817KNPBzBcpAmdVEg&#10;TQuk+QCKoiyiJJfl0pbcr++S8iNob0F1IFZc7nBndri8HaxhOxVQg6v4bDLlTDkJjXabir/8WH9Y&#10;cIZRuEYYcKrie4X8dvX+3bL3pZpDB6ZRgRGIw7L3Fe9i9GVRoOyUFTgBrxwlWwhWRPoNm6IJoid0&#10;a4r5dHpV9BAaH0AqRNp9GJN8lfHbVsn4rW1RRWYqTr3FvIa81mktVktRboLwnZaHNsQburBCO7r0&#10;BPUgomDboP+BsloGQGjjRIItoG21VJkDsZlN/2Lz3AmvMhcSB/1JJvx/sPJp9+y/BxaHjzDQADMJ&#10;9I8gfyJzcN8Jt1F36EnIlD1vhQB9p0RDvcySikXvsTygJfWxxIRb91+hobmLbYSMPbTBJqGIOqML&#10;aSb70xzUEJmkzYv51c31BaUk5a4XFOZBFaI8VvuA8bMCy1JQ8UDtZXSxe8SYuhHl8Ui6zMFaG5Nn&#10;bRzrK35zOb/MBa8yVkeyotG24otp+kZzJJKfXJOLo9BmjOkC4w6sE9GRchzqgQ4m9jU0e+IfYLQc&#10;PREKOgi/OevJbhXHX1sRFGfmiyMNkzePQTgG9TEQTlJpxWvOxvA+jh7e+qA3XR5N4on+jnRe6yzB&#10;uYtDn2ShrMzB7smjr//zqfOjXP0BAAD//wMAUEsDBBQABgAIAAAAIQD49oye3QAAAAsBAAAPAAAA&#10;ZHJzL2Rvd25yZXYueG1sTI/BTsMwEETvSPyDtUjcWqcIkirEqVBFK64EPsCJN4khXkexkwa+nuUE&#10;x50dzbwpDqsbxIJTsJ4U7LYJCKTGG0udgve302YPIkRNRg+eUMEXBjiU11eFzo2/0CsuVewEh1DI&#10;tYI+xjGXMjQ9Oh22fkTiX+snpyOfUyfNpC8c7gZ5lySpdNoSN/R6xGOPzWc1OwXn8+m5lbi0L3Pb&#10;2IGO1Uf9bZW6vVmfHkFEXOOfGX7xGR1KZqr9TCaIQcEmYyPLD/cpT2BDmu1YqllKs2QPsizk/w3l&#10;DwAAAP//AwBQSwECLQAUAAYACAAAACEAtoM4kv4AAADhAQAAEwAAAAAAAAAAAAAAAAAAAAAAW0Nv&#10;bnRlbnRfVHlwZXNdLnhtbFBLAQItABQABgAIAAAAIQA4/SH/1gAAAJQBAAALAAAAAAAAAAAAAAAA&#10;AC8BAABfcmVscy8ucmVsc1BLAQItABQABgAIAAAAIQDfLUnJ/AEAANwDAAAOAAAAAAAAAAAAAAAA&#10;AC4CAABkcnMvZTJvRG9jLnhtbFBLAQItABQABgAIAAAAIQD49oye3QAAAAsBAAAPAAAAAAAAAAAA&#10;AAAAAFYEAABkcnMvZG93bnJldi54bWxQSwUGAAAAAAQABADzAAAAYAUAAAAA&#10;" filled="f" stroked="f">
              <o:lock v:ext="edit" aspectratio="t"/>
              <v:textbox style="mso-fit-shape-to-text:t" inset="0,0,0,0">
                <w:txbxContent>
                  <w:p w14:paraId="48A1775A" w14:textId="77777777" w:rsidR="00ED55C1" w:rsidRPr="00C65CAF" w:rsidRDefault="00ED55C1" w:rsidP="00C65CAF"/>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35654" w14:textId="25731020" w:rsidR="00ED55C1" w:rsidRPr="00D40690" w:rsidRDefault="00ED55C1" w:rsidP="00D40690">
    <w:pPr>
      <w:pStyle w:val="Stopka"/>
    </w:pPr>
  </w:p>
  <w:p w14:paraId="72A39507" w14:textId="4A3E5C23" w:rsidR="00ED55C1" w:rsidRPr="00D06D36" w:rsidRDefault="00A73353" w:rsidP="00D06D36">
    <w:pPr>
      <w:pStyle w:val="LukStopka-adres"/>
      <w:rPr>
        <w:spacing w:val="2"/>
      </w:rPr>
    </w:pPr>
    <w:r>
      <w:rPr>
        <w:spacing w:val="2"/>
        <w:lang w:eastAsia="pl-PL"/>
      </w:rPr>
      <mc:AlternateContent>
        <mc:Choice Requires="wps">
          <w:drawing>
            <wp:anchor distT="0" distB="0" distL="114300" distR="114300" simplePos="0" relativeHeight="251662336" behindDoc="1" locked="1" layoutInCell="1" allowOverlap="1" wp14:anchorId="07AF0B45" wp14:editId="5561939D">
              <wp:simplePos x="0" y="0"/>
              <wp:positionH relativeFrom="margin">
                <wp:align>left</wp:align>
              </wp:positionH>
              <wp:positionV relativeFrom="page">
                <wp:posOffset>9841230</wp:posOffset>
              </wp:positionV>
              <wp:extent cx="4269105" cy="539750"/>
              <wp:effectExtent l="0" t="0" r="0" b="0"/>
              <wp:wrapNone/>
              <wp:docPr id="217"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269105" cy="539750"/>
                      </a:xfrm>
                      <a:prstGeom prst="rect">
                        <a:avLst/>
                      </a:prstGeom>
                      <a:noFill/>
                      <a:ln w="9525">
                        <a:noFill/>
                        <a:miter lim="800000"/>
                        <a:headEnd/>
                        <a:tailEnd/>
                      </a:ln>
                    </wps:spPr>
                    <wps:txbx>
                      <w:txbxContent>
                        <w:p w14:paraId="3576EB1B" w14:textId="77777777" w:rsidR="00ED55C1" w:rsidRPr="00EF44E3" w:rsidRDefault="00ED55C1" w:rsidP="00DA52A1">
                          <w:pPr>
                            <w:pStyle w:val="LukStopka-adres"/>
                          </w:pPr>
                        </w:p>
                      </w:txbxContent>
                    </wps:txbx>
                    <wps:bodyPr rot="0" vert="horz" wrap="square" lIns="0" tIns="0" rIns="0" bIns="0" anchor="b"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7AF0B45" id="_x0000_t202" coordsize="21600,21600" o:spt="202" path="m,l,21600r21600,l21600,xe">
              <v:stroke joinstyle="miter"/>
              <v:path gradientshapeok="t" o:connecttype="rect"/>
            </v:shapetype>
            <v:shape id="_x0000_s1027" type="#_x0000_t202" style="position:absolute;margin-left:0;margin-top:774.9pt;width:336.15pt;height:42.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KJ/AAIAAOMDAAAOAAAAZHJzL2Uyb0RvYy54bWysU9uO0zAQfUfiHyy/06SFLtuo6WrZpQhp&#10;uUgLH+A4TmPheMzYbbJ8PWMnaVfwhsiDNfbEZ+acOd7eDJ1hJ4Vegy35cpFzpqyEWttDyb9/27+6&#10;5swHYWthwKqSPynPb3YvX2x7V6gVtGBqhYxArC96V/I2BFdkmZet6oRfgFOWkg1gJwJt8ZDVKHpC&#10;70y2yvOrrAesHYJU3tPp/Zjku4TfNEqGL03jVWCm5NRbSCumtYprttuK4oDCtVpObYh/6KIT2lLR&#10;M9S9CIIdUf8F1WmJ4KEJCwldBk2jpUociM0y/4PNYyucSlxIHO/OMvn/Bys/nx7dV2RheAcDDTCR&#10;8O4B5A/PLNy1wh7UrXckZMxejhChb5WoqZdlVDHrnS8mtKi+L3zErfpPUNPcxTFAwh4a7KJQRJ1R&#10;QZrJ03kOaghM0uGb1dVmma85k5Rbv968XadBZaKYbzv04YOCjsWg5EjtJXRxevAhdiOK+ZdYzMJe&#10;G5NmbSzrS75Zr9bpwrNMpwNZ0eiu5Nd5/EZzRJLvbZ0uB6HNGFMBYyfWkehIOQzVwHQ9SRJFqKB+&#10;IhkQRufRS6GgBfzFWU+uK7n/eRSoODMfLUkZLToHOAfVHAgr6WrJK87G8C6MVj461IeWkOf53ZLc&#10;e52UuHQxtUtOSgJNro9Wfb5Pf13e5u43AAAA//8DAFBLAwQUAAYACAAAACEAqeYcpN0AAAAKAQAA&#10;DwAAAGRycy9kb3ducmV2LnhtbEyPwU7DMBBE70j8g7VI3KhDW0IJcSpU0YorgQ9w4k1iiNdR7KSB&#10;r2c5wXFnRrPz8v3iejHjGKwnBberBARS7Y2lVsH72/FmByJETUb3nlDBFwbYF5cXuc6MP9MrzmVs&#10;BZdQyLSCLsYhkzLUHTodVn5AYq/xo9ORz7GVZtRnLne9XCdJKp22xB86PeChw/qznJyC0+n43Eic&#10;m5epqW1Ph/Kj+rZKXV8tT48gIi7xLwy/83k6FLyp8hOZIHoFDBJZvds+MAH76f16A6JiKd1sdyCL&#10;XP5HKH4AAAD//wMAUEsBAi0AFAAGAAgAAAAhALaDOJL+AAAA4QEAABMAAAAAAAAAAAAAAAAAAAAA&#10;AFtDb250ZW50X1R5cGVzXS54bWxQSwECLQAUAAYACAAAACEAOP0h/9YAAACUAQAACwAAAAAAAAAA&#10;AAAAAAAvAQAAX3JlbHMvLnJlbHNQSwECLQAUAAYACAAAACEA3ySifwACAADjAwAADgAAAAAAAAAA&#10;AAAAAAAuAgAAZHJzL2Uyb0RvYy54bWxQSwECLQAUAAYACAAAACEAqeYcpN0AAAAKAQAADwAAAAAA&#10;AAAAAAAAAABaBAAAZHJzL2Rvd25yZXYueG1sUEsFBgAAAAAEAAQA8wAAAGQFAAAAAA==&#10;" filled="f" stroked="f">
              <o:lock v:ext="edit" aspectratio="t"/>
              <v:textbox style="mso-fit-shape-to-text:t" inset="0,0,0,0">
                <w:txbxContent>
                  <w:p w14:paraId="3576EB1B" w14:textId="77777777" w:rsidR="00ED55C1" w:rsidRPr="00EF44E3" w:rsidRDefault="00ED55C1" w:rsidP="00DA52A1">
                    <w:pPr>
                      <w:pStyle w:val="LukStopka-adres"/>
                    </w:pP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66828" w14:textId="77777777" w:rsidR="00786075" w:rsidRDefault="00786075" w:rsidP="006747BD">
      <w:pPr>
        <w:spacing w:after="0" w:line="240" w:lineRule="auto"/>
      </w:pPr>
      <w:r>
        <w:separator/>
      </w:r>
    </w:p>
  </w:footnote>
  <w:footnote w:type="continuationSeparator" w:id="0">
    <w:p w14:paraId="1572F846" w14:textId="77777777" w:rsidR="00786075" w:rsidRDefault="00786075" w:rsidP="00674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2084F" w14:textId="40D9E3C9" w:rsidR="00ED55C1" w:rsidRPr="00DA52A1" w:rsidRDefault="00ED55C1" w:rsidP="00F05ABC">
    <w:pPr>
      <w:pStyle w:val="Nagwek"/>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1EB4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C801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5AE8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2EDF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31494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36FA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22F5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65B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6CF1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344C3EA"/>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C5246D3"/>
    <w:multiLevelType w:val="hybridMultilevel"/>
    <w:tmpl w:val="0B0C3FDE"/>
    <w:lvl w:ilvl="0" w:tplc="49E41976">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3EB4E27"/>
    <w:multiLevelType w:val="hybridMultilevel"/>
    <w:tmpl w:val="34FAC8AA"/>
    <w:lvl w:ilvl="0" w:tplc="178A7EFE">
      <w:start w:val="1"/>
      <w:numFmt w:val="decimal"/>
      <w:lvlText w:val="%1."/>
      <w:lvlJc w:val="left"/>
      <w:pPr>
        <w:tabs>
          <w:tab w:val="num" w:pos="1125"/>
        </w:tabs>
        <w:ind w:left="1125" w:hanging="765"/>
      </w:pPr>
      <w:rPr>
        <w:rFonts w:hint="default"/>
        <w:i w:val="0"/>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7BB64F34"/>
    <w:multiLevelType w:val="hybridMultilevel"/>
    <w:tmpl w:val="9F702730"/>
    <w:lvl w:ilvl="0" w:tplc="87CC10BE">
      <w:numFmt w:val="bullet"/>
      <w:lvlText w:val="-"/>
      <w:lvlJc w:val="left"/>
      <w:pPr>
        <w:ind w:left="720" w:hanging="360"/>
      </w:pPr>
      <w:rPr>
        <w:rFonts w:ascii="Verdana" w:eastAsiaTheme="minorHAnsi" w:hAnsi="Verdan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04950883">
    <w:abstractNumId w:val="9"/>
  </w:num>
  <w:num w:numId="2" w16cid:durableId="895822841">
    <w:abstractNumId w:val="8"/>
  </w:num>
  <w:num w:numId="3" w16cid:durableId="1497305237">
    <w:abstractNumId w:val="3"/>
  </w:num>
  <w:num w:numId="4" w16cid:durableId="104661920">
    <w:abstractNumId w:val="2"/>
  </w:num>
  <w:num w:numId="5" w16cid:durableId="1574966795">
    <w:abstractNumId w:val="1"/>
  </w:num>
  <w:num w:numId="6" w16cid:durableId="1483889373">
    <w:abstractNumId w:val="0"/>
  </w:num>
  <w:num w:numId="7" w16cid:durableId="1698315540">
    <w:abstractNumId w:val="7"/>
  </w:num>
  <w:num w:numId="8" w16cid:durableId="41835188">
    <w:abstractNumId w:val="6"/>
  </w:num>
  <w:num w:numId="9" w16cid:durableId="2010592238">
    <w:abstractNumId w:val="5"/>
  </w:num>
  <w:num w:numId="10" w16cid:durableId="1447044748">
    <w:abstractNumId w:val="4"/>
  </w:num>
  <w:num w:numId="11" w16cid:durableId="1178233491">
    <w:abstractNumId w:val="10"/>
  </w:num>
  <w:num w:numId="12" w16cid:durableId="519469695">
    <w:abstractNumId w:val="11"/>
  </w:num>
  <w:num w:numId="13" w16cid:durableId="17472640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E3"/>
    <w:rsid w:val="00044DDC"/>
    <w:rsid w:val="00046A99"/>
    <w:rsid w:val="00046F5E"/>
    <w:rsid w:val="000547FF"/>
    <w:rsid w:val="00056B0A"/>
    <w:rsid w:val="000663D2"/>
    <w:rsid w:val="000671DF"/>
    <w:rsid w:val="0006761A"/>
    <w:rsid w:val="00070438"/>
    <w:rsid w:val="0007155E"/>
    <w:rsid w:val="00071D09"/>
    <w:rsid w:val="00072E7D"/>
    <w:rsid w:val="00077647"/>
    <w:rsid w:val="00080619"/>
    <w:rsid w:val="00087258"/>
    <w:rsid w:val="000903E7"/>
    <w:rsid w:val="000B13CA"/>
    <w:rsid w:val="000B5F08"/>
    <w:rsid w:val="000B7A4C"/>
    <w:rsid w:val="000C135A"/>
    <w:rsid w:val="000C42AD"/>
    <w:rsid w:val="000C4359"/>
    <w:rsid w:val="000D1674"/>
    <w:rsid w:val="000D4DAF"/>
    <w:rsid w:val="000E5816"/>
    <w:rsid w:val="001019BC"/>
    <w:rsid w:val="00113282"/>
    <w:rsid w:val="00117315"/>
    <w:rsid w:val="00117361"/>
    <w:rsid w:val="00132A87"/>
    <w:rsid w:val="00144225"/>
    <w:rsid w:val="001451FB"/>
    <w:rsid w:val="00153347"/>
    <w:rsid w:val="00156C12"/>
    <w:rsid w:val="001657AC"/>
    <w:rsid w:val="00165854"/>
    <w:rsid w:val="001675EE"/>
    <w:rsid w:val="00172162"/>
    <w:rsid w:val="00172C6E"/>
    <w:rsid w:val="001944E9"/>
    <w:rsid w:val="001A51F8"/>
    <w:rsid w:val="001A5CEC"/>
    <w:rsid w:val="001B21CA"/>
    <w:rsid w:val="001C0547"/>
    <w:rsid w:val="001C15FE"/>
    <w:rsid w:val="001D2736"/>
    <w:rsid w:val="001F34F6"/>
    <w:rsid w:val="00202633"/>
    <w:rsid w:val="00215F99"/>
    <w:rsid w:val="00220B36"/>
    <w:rsid w:val="0022349C"/>
    <w:rsid w:val="00231524"/>
    <w:rsid w:val="002416A7"/>
    <w:rsid w:val="002469E3"/>
    <w:rsid w:val="00254938"/>
    <w:rsid w:val="00255249"/>
    <w:rsid w:val="00271167"/>
    <w:rsid w:val="002773CF"/>
    <w:rsid w:val="00284BDA"/>
    <w:rsid w:val="00285135"/>
    <w:rsid w:val="002A68B5"/>
    <w:rsid w:val="002B3D89"/>
    <w:rsid w:val="002D48BE"/>
    <w:rsid w:val="002E0757"/>
    <w:rsid w:val="002E1F35"/>
    <w:rsid w:val="002E21EE"/>
    <w:rsid w:val="002F3BB3"/>
    <w:rsid w:val="002F4540"/>
    <w:rsid w:val="00300881"/>
    <w:rsid w:val="0032643C"/>
    <w:rsid w:val="003340FE"/>
    <w:rsid w:val="00335F9F"/>
    <w:rsid w:val="00340AA9"/>
    <w:rsid w:val="00342430"/>
    <w:rsid w:val="00346C00"/>
    <w:rsid w:val="00354A18"/>
    <w:rsid w:val="00371F27"/>
    <w:rsid w:val="003A3EF9"/>
    <w:rsid w:val="003A5B13"/>
    <w:rsid w:val="003B087E"/>
    <w:rsid w:val="003B2FF2"/>
    <w:rsid w:val="003C317E"/>
    <w:rsid w:val="003C57A3"/>
    <w:rsid w:val="003C713D"/>
    <w:rsid w:val="003D3FD9"/>
    <w:rsid w:val="003F4BA3"/>
    <w:rsid w:val="004115F5"/>
    <w:rsid w:val="00434953"/>
    <w:rsid w:val="00440B7D"/>
    <w:rsid w:val="00441393"/>
    <w:rsid w:val="0044578A"/>
    <w:rsid w:val="004544D9"/>
    <w:rsid w:val="0045463B"/>
    <w:rsid w:val="004638CD"/>
    <w:rsid w:val="0047627D"/>
    <w:rsid w:val="0048269E"/>
    <w:rsid w:val="00486595"/>
    <w:rsid w:val="004A4A66"/>
    <w:rsid w:val="004C0099"/>
    <w:rsid w:val="004C03C0"/>
    <w:rsid w:val="004F310E"/>
    <w:rsid w:val="004F5805"/>
    <w:rsid w:val="004F5D25"/>
    <w:rsid w:val="0050606D"/>
    <w:rsid w:val="005077FC"/>
    <w:rsid w:val="00510B8B"/>
    <w:rsid w:val="00512855"/>
    <w:rsid w:val="00515495"/>
    <w:rsid w:val="00520262"/>
    <w:rsid w:val="00521636"/>
    <w:rsid w:val="0052270D"/>
    <w:rsid w:val="00522EE7"/>
    <w:rsid w:val="0052424F"/>
    <w:rsid w:val="00526CDD"/>
    <w:rsid w:val="00562AC0"/>
    <w:rsid w:val="00566F4B"/>
    <w:rsid w:val="00570E34"/>
    <w:rsid w:val="0057478D"/>
    <w:rsid w:val="005805B2"/>
    <w:rsid w:val="00586D33"/>
    <w:rsid w:val="005A20DF"/>
    <w:rsid w:val="005A562E"/>
    <w:rsid w:val="005A6206"/>
    <w:rsid w:val="005B254B"/>
    <w:rsid w:val="005C2811"/>
    <w:rsid w:val="005C4A86"/>
    <w:rsid w:val="005D1495"/>
    <w:rsid w:val="005E6DAC"/>
    <w:rsid w:val="005E7BA8"/>
    <w:rsid w:val="005F0D79"/>
    <w:rsid w:val="005F6EC9"/>
    <w:rsid w:val="0064021D"/>
    <w:rsid w:val="006567E1"/>
    <w:rsid w:val="00663C38"/>
    <w:rsid w:val="006747BD"/>
    <w:rsid w:val="00695DF0"/>
    <w:rsid w:val="006A352B"/>
    <w:rsid w:val="006A4074"/>
    <w:rsid w:val="006D1F89"/>
    <w:rsid w:val="006D2C42"/>
    <w:rsid w:val="006D4AFE"/>
    <w:rsid w:val="006D6DE5"/>
    <w:rsid w:val="006D7EBD"/>
    <w:rsid w:val="006E4B81"/>
    <w:rsid w:val="006E5990"/>
    <w:rsid w:val="006F048E"/>
    <w:rsid w:val="006F51B1"/>
    <w:rsid w:val="006F6571"/>
    <w:rsid w:val="00702430"/>
    <w:rsid w:val="00736D2F"/>
    <w:rsid w:val="0075539A"/>
    <w:rsid w:val="00757166"/>
    <w:rsid w:val="007665A2"/>
    <w:rsid w:val="0077745B"/>
    <w:rsid w:val="007830D0"/>
    <w:rsid w:val="00786075"/>
    <w:rsid w:val="00786EB0"/>
    <w:rsid w:val="007A02CF"/>
    <w:rsid w:val="007A50E1"/>
    <w:rsid w:val="007B5EDD"/>
    <w:rsid w:val="007C712A"/>
    <w:rsid w:val="007D18EE"/>
    <w:rsid w:val="007D433B"/>
    <w:rsid w:val="007E7DC7"/>
    <w:rsid w:val="00805DF6"/>
    <w:rsid w:val="008060B3"/>
    <w:rsid w:val="0081755E"/>
    <w:rsid w:val="0082185C"/>
    <w:rsid w:val="00821F16"/>
    <w:rsid w:val="00822452"/>
    <w:rsid w:val="00825951"/>
    <w:rsid w:val="00827464"/>
    <w:rsid w:val="0083205E"/>
    <w:rsid w:val="00833E98"/>
    <w:rsid w:val="00836139"/>
    <w:rsid w:val="008368C0"/>
    <w:rsid w:val="008372FF"/>
    <w:rsid w:val="0084396A"/>
    <w:rsid w:val="00847BA8"/>
    <w:rsid w:val="00850CF9"/>
    <w:rsid w:val="00854B7B"/>
    <w:rsid w:val="00866627"/>
    <w:rsid w:val="0086748B"/>
    <w:rsid w:val="00872569"/>
    <w:rsid w:val="008925AB"/>
    <w:rsid w:val="00895457"/>
    <w:rsid w:val="00895DCD"/>
    <w:rsid w:val="00896B18"/>
    <w:rsid w:val="008A4CE2"/>
    <w:rsid w:val="008A70D6"/>
    <w:rsid w:val="008B6BAB"/>
    <w:rsid w:val="008C1729"/>
    <w:rsid w:val="008C75DD"/>
    <w:rsid w:val="008D0706"/>
    <w:rsid w:val="008E51A6"/>
    <w:rsid w:val="008F1126"/>
    <w:rsid w:val="008F15A0"/>
    <w:rsid w:val="008F209D"/>
    <w:rsid w:val="009108F3"/>
    <w:rsid w:val="009163EE"/>
    <w:rsid w:val="00922C62"/>
    <w:rsid w:val="00935CAE"/>
    <w:rsid w:val="009424B5"/>
    <w:rsid w:val="0095008F"/>
    <w:rsid w:val="00954279"/>
    <w:rsid w:val="00964621"/>
    <w:rsid w:val="009968AC"/>
    <w:rsid w:val="009A43B0"/>
    <w:rsid w:val="009A5300"/>
    <w:rsid w:val="009A6309"/>
    <w:rsid w:val="009B44F4"/>
    <w:rsid w:val="009B7063"/>
    <w:rsid w:val="009B741F"/>
    <w:rsid w:val="009B7DB5"/>
    <w:rsid w:val="009C0617"/>
    <w:rsid w:val="009C31BA"/>
    <w:rsid w:val="009D01B3"/>
    <w:rsid w:val="009D4C4D"/>
    <w:rsid w:val="009F1F88"/>
    <w:rsid w:val="009F5C35"/>
    <w:rsid w:val="00A0748E"/>
    <w:rsid w:val="00A077BB"/>
    <w:rsid w:val="00A115CA"/>
    <w:rsid w:val="00A172BF"/>
    <w:rsid w:val="00A2320C"/>
    <w:rsid w:val="00A36F46"/>
    <w:rsid w:val="00A416D0"/>
    <w:rsid w:val="00A52C29"/>
    <w:rsid w:val="00A66724"/>
    <w:rsid w:val="00A71B93"/>
    <w:rsid w:val="00A72C3B"/>
    <w:rsid w:val="00A73353"/>
    <w:rsid w:val="00A81D17"/>
    <w:rsid w:val="00A877F7"/>
    <w:rsid w:val="00AB5DEF"/>
    <w:rsid w:val="00AC29D5"/>
    <w:rsid w:val="00AC6CE0"/>
    <w:rsid w:val="00AD0F74"/>
    <w:rsid w:val="00AD59E3"/>
    <w:rsid w:val="00AD5D72"/>
    <w:rsid w:val="00AF15EC"/>
    <w:rsid w:val="00AF37C6"/>
    <w:rsid w:val="00AF3BFD"/>
    <w:rsid w:val="00AF3DA8"/>
    <w:rsid w:val="00B007A5"/>
    <w:rsid w:val="00B217D6"/>
    <w:rsid w:val="00B37A0E"/>
    <w:rsid w:val="00B42F0A"/>
    <w:rsid w:val="00B451A8"/>
    <w:rsid w:val="00B61F8A"/>
    <w:rsid w:val="00B625E6"/>
    <w:rsid w:val="00B67E08"/>
    <w:rsid w:val="00B740AA"/>
    <w:rsid w:val="00B77804"/>
    <w:rsid w:val="00B90B67"/>
    <w:rsid w:val="00BB1BC6"/>
    <w:rsid w:val="00BB2068"/>
    <w:rsid w:val="00BB2283"/>
    <w:rsid w:val="00BC019A"/>
    <w:rsid w:val="00BC7286"/>
    <w:rsid w:val="00BC749E"/>
    <w:rsid w:val="00BD004F"/>
    <w:rsid w:val="00BD2A23"/>
    <w:rsid w:val="00BD4833"/>
    <w:rsid w:val="00BD48DD"/>
    <w:rsid w:val="00BF5897"/>
    <w:rsid w:val="00C07662"/>
    <w:rsid w:val="00C3189A"/>
    <w:rsid w:val="00C400C7"/>
    <w:rsid w:val="00C62BBC"/>
    <w:rsid w:val="00C65CAF"/>
    <w:rsid w:val="00C717EA"/>
    <w:rsid w:val="00C72D46"/>
    <w:rsid w:val="00C736D5"/>
    <w:rsid w:val="00C814BC"/>
    <w:rsid w:val="00C967A1"/>
    <w:rsid w:val="00CA01A1"/>
    <w:rsid w:val="00CC1AB1"/>
    <w:rsid w:val="00CC7E1F"/>
    <w:rsid w:val="00CD6BC9"/>
    <w:rsid w:val="00CE4CCF"/>
    <w:rsid w:val="00CE5B5D"/>
    <w:rsid w:val="00CE75B8"/>
    <w:rsid w:val="00D005B3"/>
    <w:rsid w:val="00D01CD9"/>
    <w:rsid w:val="00D06353"/>
    <w:rsid w:val="00D06D36"/>
    <w:rsid w:val="00D14FBD"/>
    <w:rsid w:val="00D25026"/>
    <w:rsid w:val="00D34C4B"/>
    <w:rsid w:val="00D40690"/>
    <w:rsid w:val="00D44308"/>
    <w:rsid w:val="00D5517D"/>
    <w:rsid w:val="00D5539F"/>
    <w:rsid w:val="00D61896"/>
    <w:rsid w:val="00D80D13"/>
    <w:rsid w:val="00D9327A"/>
    <w:rsid w:val="00DA19E1"/>
    <w:rsid w:val="00DA258E"/>
    <w:rsid w:val="00DA52A1"/>
    <w:rsid w:val="00DB0ABD"/>
    <w:rsid w:val="00DE3861"/>
    <w:rsid w:val="00DF5DF7"/>
    <w:rsid w:val="00E0373E"/>
    <w:rsid w:val="00E30A6E"/>
    <w:rsid w:val="00E314F9"/>
    <w:rsid w:val="00E402B0"/>
    <w:rsid w:val="00E412EA"/>
    <w:rsid w:val="00E419D6"/>
    <w:rsid w:val="00E4773D"/>
    <w:rsid w:val="00E71C16"/>
    <w:rsid w:val="00E845CD"/>
    <w:rsid w:val="00E91DD5"/>
    <w:rsid w:val="00E94122"/>
    <w:rsid w:val="00E971EF"/>
    <w:rsid w:val="00EB1B8F"/>
    <w:rsid w:val="00EB2119"/>
    <w:rsid w:val="00EB52FE"/>
    <w:rsid w:val="00EB7A42"/>
    <w:rsid w:val="00EC5305"/>
    <w:rsid w:val="00EC7579"/>
    <w:rsid w:val="00ED55C1"/>
    <w:rsid w:val="00ED5E3C"/>
    <w:rsid w:val="00ED722A"/>
    <w:rsid w:val="00EE493C"/>
    <w:rsid w:val="00EF44E3"/>
    <w:rsid w:val="00F042A5"/>
    <w:rsid w:val="00F04334"/>
    <w:rsid w:val="00F05ABC"/>
    <w:rsid w:val="00F25562"/>
    <w:rsid w:val="00F37701"/>
    <w:rsid w:val="00F40B20"/>
    <w:rsid w:val="00F477D7"/>
    <w:rsid w:val="00F616E0"/>
    <w:rsid w:val="00F80905"/>
    <w:rsid w:val="00F8292E"/>
    <w:rsid w:val="00F87937"/>
    <w:rsid w:val="00F9647F"/>
    <w:rsid w:val="00FA54B5"/>
    <w:rsid w:val="00FA5B35"/>
    <w:rsid w:val="00FC5D61"/>
    <w:rsid w:val="00FD1837"/>
    <w:rsid w:val="00FD1FEF"/>
    <w:rsid w:val="00FE67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4FB8C"/>
  <w15:docId w15:val="{1B8B7C9B-DA7A-4024-9055-E15062CF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1729"/>
    <w:pPr>
      <w:spacing w:after="280" w:line="280" w:lineRule="exact"/>
      <w:jc w:val="both"/>
    </w:pPr>
    <w:rPr>
      <w:color w:val="000000" w:themeColor="background1"/>
      <w:spacing w:val="4"/>
      <w:sz w:val="20"/>
    </w:rPr>
  </w:style>
  <w:style w:type="paragraph" w:styleId="Nagwek1">
    <w:name w:val="heading 1"/>
    <w:basedOn w:val="Normalny"/>
    <w:next w:val="Normalny"/>
    <w:link w:val="Nagwek1Znak"/>
    <w:uiPriority w:val="9"/>
    <w:rsid w:val="00231524"/>
    <w:pPr>
      <w:keepNext/>
      <w:keepLines/>
      <w:spacing w:before="240" w:after="0"/>
      <w:outlineLvl w:val="0"/>
    </w:pPr>
    <w:rPr>
      <w:rFonts w:asciiTheme="majorHAnsi" w:eastAsiaTheme="majorEastAsia" w:hAnsiTheme="majorHAnsi" w:cstheme="majorBidi"/>
      <w:color w:val="auto"/>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31524"/>
    <w:rPr>
      <w:rFonts w:asciiTheme="majorHAnsi" w:eastAsiaTheme="majorEastAsia" w:hAnsiTheme="majorHAnsi" w:cstheme="majorBidi"/>
      <w:spacing w:val="4"/>
      <w:sz w:val="32"/>
      <w:szCs w:val="32"/>
    </w:rPr>
  </w:style>
  <w:style w:type="paragraph" w:styleId="Nagwek">
    <w:name w:val="header"/>
    <w:basedOn w:val="Normalny"/>
    <w:link w:val="NagwekZnak"/>
    <w:uiPriority w:val="99"/>
    <w:unhideWhenUsed/>
    <w:rsid w:val="006747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47BD"/>
    <w:rPr>
      <w:color w:val="000000" w:themeColor="background1"/>
      <w:spacing w:val="4"/>
      <w:sz w:val="20"/>
    </w:rPr>
  </w:style>
  <w:style w:type="paragraph" w:styleId="Stopka">
    <w:name w:val="footer"/>
    <w:basedOn w:val="Normalny"/>
    <w:link w:val="StopkaZnak"/>
    <w:uiPriority w:val="99"/>
    <w:unhideWhenUsed/>
    <w:rsid w:val="004F5805"/>
    <w:pPr>
      <w:tabs>
        <w:tab w:val="center" w:pos="4536"/>
        <w:tab w:val="right" w:pos="9072"/>
      </w:tabs>
      <w:spacing w:after="0" w:line="240" w:lineRule="auto"/>
    </w:pPr>
    <w:rPr>
      <w:b/>
    </w:rPr>
  </w:style>
  <w:style w:type="character" w:customStyle="1" w:styleId="StopkaZnak">
    <w:name w:val="Stopka Znak"/>
    <w:basedOn w:val="Domylnaczcionkaakapitu"/>
    <w:link w:val="Stopka"/>
    <w:uiPriority w:val="99"/>
    <w:rsid w:val="004F5805"/>
    <w:rPr>
      <w:b/>
      <w:color w:val="000000" w:themeColor="background1"/>
      <w:spacing w:val="4"/>
      <w:sz w:val="20"/>
    </w:rPr>
  </w:style>
  <w:style w:type="paragraph" w:customStyle="1" w:styleId="LukSzanownaPani">
    <w:name w:val="Luk_Szanowna Pani"/>
    <w:basedOn w:val="Normalny"/>
    <w:autoRedefine/>
    <w:qFormat/>
    <w:rsid w:val="00A36F46"/>
    <w:pPr>
      <w:spacing w:before="540" w:after="0"/>
      <w:ind w:left="4026"/>
    </w:pPr>
    <w:rPr>
      <w:rFonts w:ascii="Verdana" w:hAnsi="Verdana" w:cs="Verdana"/>
      <w:color w:val="auto"/>
      <w:spacing w:val="0"/>
      <w:szCs w:val="20"/>
    </w:rPr>
  </w:style>
  <w:style w:type="paragraph" w:customStyle="1" w:styleId="LukImiiNazwwisko">
    <w:name w:val="Luk_Imię i Nazwwisko"/>
    <w:basedOn w:val="LucInstytut"/>
    <w:qFormat/>
    <w:rsid w:val="00D005B3"/>
    <w:rPr>
      <w:b/>
    </w:rPr>
  </w:style>
  <w:style w:type="paragraph" w:customStyle="1" w:styleId="LukNagloweklistu">
    <w:name w:val="Luk_Naglowek_listu"/>
    <w:basedOn w:val="LucInstytut"/>
    <w:autoRedefine/>
    <w:qFormat/>
    <w:rsid w:val="005D1495"/>
    <w:pPr>
      <w:spacing w:before="560" w:after="560"/>
      <w:ind w:left="0"/>
    </w:pPr>
    <w:rPr>
      <w:b/>
    </w:rPr>
  </w:style>
  <w:style w:type="paragraph" w:customStyle="1" w:styleId="LucInstytut">
    <w:name w:val="Luc_Instytut"/>
    <w:basedOn w:val="LukSzanownaPani"/>
    <w:qFormat/>
    <w:rsid w:val="00D005B3"/>
    <w:pPr>
      <w:spacing w:before="0"/>
    </w:pPr>
  </w:style>
  <w:style w:type="paragraph" w:customStyle="1" w:styleId="LukStopka-adres">
    <w:name w:val="Luk_Stopka-adres"/>
    <w:basedOn w:val="Normalny"/>
    <w:qFormat/>
    <w:rsid w:val="00D06D36"/>
    <w:pPr>
      <w:spacing w:after="0" w:line="170" w:lineRule="exact"/>
      <w:jc w:val="left"/>
    </w:pPr>
    <w:rPr>
      <w:noProof/>
      <w:color w:val="808080" w:themeColor="text2"/>
      <w:sz w:val="14"/>
      <w:szCs w:val="14"/>
    </w:rPr>
  </w:style>
  <w:style w:type="paragraph" w:styleId="Listapunktowana">
    <w:name w:val="List Bullet"/>
    <w:basedOn w:val="Normalny"/>
    <w:uiPriority w:val="99"/>
    <w:unhideWhenUsed/>
    <w:rsid w:val="00854B7B"/>
    <w:pPr>
      <w:numPr>
        <w:numId w:val="1"/>
      </w:numPr>
      <w:contextualSpacing/>
    </w:pPr>
  </w:style>
  <w:style w:type="table" w:styleId="Tabela-Siatka">
    <w:name w:val="Table Grid"/>
    <w:basedOn w:val="Standardowy"/>
    <w:uiPriority w:val="39"/>
    <w:rsid w:val="00A36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ucZwyrazami">
    <w:name w:val="Luc_Z_wyrazami"/>
    <w:basedOn w:val="Normalny"/>
    <w:autoRedefine/>
    <w:qFormat/>
    <w:rsid w:val="00821F16"/>
    <w:pPr>
      <w:spacing w:before="1360" w:after="840"/>
      <w:jc w:val="left"/>
    </w:pPr>
  </w:style>
  <w:style w:type="paragraph" w:styleId="Bezodstpw">
    <w:name w:val="No Spacing"/>
    <w:aliases w:val="Luc_Bez odstępów"/>
    <w:basedOn w:val="Normalny"/>
    <w:autoRedefine/>
    <w:uiPriority w:val="1"/>
    <w:qFormat/>
    <w:rsid w:val="00821F16"/>
    <w:pPr>
      <w:spacing w:after="0"/>
      <w:jc w:val="left"/>
    </w:pPr>
  </w:style>
  <w:style w:type="character" w:styleId="Hipercze">
    <w:name w:val="Hyperlink"/>
    <w:basedOn w:val="Domylnaczcionkaakapitu"/>
    <w:uiPriority w:val="99"/>
    <w:unhideWhenUsed/>
    <w:rsid w:val="00EF44E3"/>
    <w:rPr>
      <w:color w:val="0000FF" w:themeColor="hyperlink"/>
      <w:u w:val="single"/>
    </w:rPr>
  </w:style>
  <w:style w:type="paragraph" w:styleId="Tekstdymka">
    <w:name w:val="Balloon Text"/>
    <w:basedOn w:val="Normalny"/>
    <w:link w:val="TekstdymkaZnak"/>
    <w:uiPriority w:val="99"/>
    <w:semiHidden/>
    <w:unhideWhenUsed/>
    <w:rsid w:val="009968A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968AC"/>
    <w:rPr>
      <w:rFonts w:ascii="Tahoma" w:hAnsi="Tahoma" w:cs="Tahoma"/>
      <w:color w:val="000000" w:themeColor="background1"/>
      <w:spacing w:val="4"/>
      <w:sz w:val="16"/>
      <w:szCs w:val="16"/>
    </w:rPr>
  </w:style>
  <w:style w:type="paragraph" w:styleId="Akapitzlist">
    <w:name w:val="List Paragraph"/>
    <w:basedOn w:val="Normalny"/>
    <w:uiPriority w:val="34"/>
    <w:qFormat/>
    <w:rsid w:val="009B7DB5"/>
    <w:pPr>
      <w:spacing w:after="160" w:line="259" w:lineRule="auto"/>
      <w:ind w:left="720"/>
      <w:contextualSpacing/>
      <w:jc w:val="left"/>
    </w:pPr>
    <w:rPr>
      <w:color w:val="auto"/>
      <w:spacing w:val="0"/>
      <w:sz w:val="22"/>
    </w:rPr>
  </w:style>
  <w:style w:type="paragraph" w:customStyle="1" w:styleId="Default">
    <w:name w:val="Default"/>
    <w:rsid w:val="00156C1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f01">
    <w:name w:val="cf01"/>
    <w:basedOn w:val="Domylnaczcionkaakapitu"/>
    <w:rsid w:val="00D80D13"/>
    <w:rPr>
      <w:rFonts w:ascii="Segoe UI" w:hAnsi="Segoe UI" w:cs="Segoe UI" w:hint="default"/>
      <w:b/>
      <w:bCs/>
      <w:sz w:val="18"/>
      <w:szCs w:val="18"/>
    </w:rPr>
  </w:style>
  <w:style w:type="paragraph" w:styleId="Poprawka">
    <w:name w:val="Revision"/>
    <w:hidden/>
    <w:uiPriority w:val="99"/>
    <w:semiHidden/>
    <w:rsid w:val="004638CD"/>
    <w:pPr>
      <w:spacing w:after="0" w:line="240" w:lineRule="auto"/>
    </w:pPr>
    <w:rPr>
      <w:color w:val="000000" w:themeColor="background1"/>
      <w:spacing w:val="4"/>
      <w:sz w:val="20"/>
    </w:rPr>
  </w:style>
  <w:style w:type="character" w:styleId="Nierozpoznanawzmianka">
    <w:name w:val="Unresolved Mention"/>
    <w:basedOn w:val="Domylnaczcionkaakapitu"/>
    <w:uiPriority w:val="99"/>
    <w:semiHidden/>
    <w:unhideWhenUsed/>
    <w:rsid w:val="004638CD"/>
    <w:rPr>
      <w:color w:val="605E5C"/>
      <w:shd w:val="clear" w:color="auto" w:fill="E1DFDD"/>
    </w:rPr>
  </w:style>
  <w:style w:type="character" w:styleId="Odwoaniedokomentarza">
    <w:name w:val="annotation reference"/>
    <w:basedOn w:val="Domylnaczcionkaakapitu"/>
    <w:uiPriority w:val="99"/>
    <w:semiHidden/>
    <w:unhideWhenUsed/>
    <w:rsid w:val="004638CD"/>
    <w:rPr>
      <w:sz w:val="16"/>
      <w:szCs w:val="16"/>
    </w:rPr>
  </w:style>
  <w:style w:type="paragraph" w:styleId="Tekstkomentarza">
    <w:name w:val="annotation text"/>
    <w:basedOn w:val="Normalny"/>
    <w:link w:val="TekstkomentarzaZnak"/>
    <w:uiPriority w:val="99"/>
    <w:unhideWhenUsed/>
    <w:rsid w:val="004638CD"/>
    <w:pPr>
      <w:spacing w:line="240" w:lineRule="auto"/>
    </w:pPr>
    <w:rPr>
      <w:szCs w:val="20"/>
    </w:rPr>
  </w:style>
  <w:style w:type="character" w:customStyle="1" w:styleId="TekstkomentarzaZnak">
    <w:name w:val="Tekst komentarza Znak"/>
    <w:basedOn w:val="Domylnaczcionkaakapitu"/>
    <w:link w:val="Tekstkomentarza"/>
    <w:uiPriority w:val="99"/>
    <w:rsid w:val="004638CD"/>
    <w:rPr>
      <w:color w:val="000000" w:themeColor="background1"/>
      <w:spacing w:val="4"/>
      <w:sz w:val="20"/>
      <w:szCs w:val="20"/>
    </w:rPr>
  </w:style>
  <w:style w:type="paragraph" w:styleId="Tematkomentarza">
    <w:name w:val="annotation subject"/>
    <w:basedOn w:val="Tekstkomentarza"/>
    <w:next w:val="Tekstkomentarza"/>
    <w:link w:val="TematkomentarzaZnak"/>
    <w:uiPriority w:val="99"/>
    <w:semiHidden/>
    <w:unhideWhenUsed/>
    <w:rsid w:val="004638CD"/>
    <w:rPr>
      <w:b/>
      <w:bCs/>
    </w:rPr>
  </w:style>
  <w:style w:type="character" w:customStyle="1" w:styleId="TematkomentarzaZnak">
    <w:name w:val="Temat komentarza Znak"/>
    <w:basedOn w:val="TekstkomentarzaZnak"/>
    <w:link w:val="Tematkomentarza"/>
    <w:uiPriority w:val="99"/>
    <w:semiHidden/>
    <w:rsid w:val="004638CD"/>
    <w:rPr>
      <w:b/>
      <w:bCs/>
      <w:color w:val="000000" w:themeColor="background1"/>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do.gov.pl/pl/p/kontak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icrosoft.com/pl-pl/trust-center/privacy?docid=27" TargetMode="External"/><Relationship Id="rId4" Type="http://schemas.openxmlformats.org/officeDocument/2006/relationships/settings" Target="settings.xml"/><Relationship Id="rId9" Type="http://schemas.openxmlformats.org/officeDocument/2006/relationships/hyperlink" Target="mailto:iod@icso.lukasiewicz.gov.p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k.j\Desktop\Wz&#243;r%20(jak%20ma%20wygl&#261;da&#263;%20pismo).dotx" TargetMode="External"/></Relationships>
</file>

<file path=word/theme/theme1.xml><?xml version="1.0" encoding="utf-8"?>
<a:theme xmlns:a="http://schemas.openxmlformats.org/drawingml/2006/main" name="Motyw pakietu Office">
  <a:themeElements>
    <a:clrScheme name="Lukasiewicz-kolory_Word">
      <a:dk1>
        <a:srgbClr val="000000"/>
      </a:dk1>
      <a:lt1>
        <a:srgbClr val="000000"/>
      </a:lt1>
      <a:dk2>
        <a:srgbClr val="808080"/>
      </a:dk2>
      <a:lt2>
        <a:srgbClr val="000000"/>
      </a:lt2>
      <a:accent1>
        <a:srgbClr val="44D62C"/>
      </a:accent1>
      <a:accent2>
        <a:srgbClr val="0085CA"/>
      </a:accent2>
      <a:accent3>
        <a:srgbClr val="EF3340"/>
      </a:accent3>
      <a:accent4>
        <a:srgbClr val="963CBD"/>
      </a:accent4>
      <a:accent5>
        <a:srgbClr val="FF0098"/>
      </a:accent5>
      <a:accent6>
        <a:srgbClr val="008578"/>
      </a:accent6>
      <a:hlink>
        <a:srgbClr val="0000FF"/>
      </a:hlink>
      <a:folHlink>
        <a:srgbClr val="800080"/>
      </a:folHlink>
    </a:clrScheme>
    <a:fontScheme name="Lukasiewicz-fonty-Word">
      <a:majorFont>
        <a:latin typeface="Verdana"/>
        <a:ea typeface=""/>
        <a:cs typeface=""/>
      </a:majorFont>
      <a:minorFont>
        <a:latin typeface="Verdana"/>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B2BD2-B452-4D7B-B0E2-A0D297ED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Wzór (jak ma wyglądać pismo)</Template>
  <TotalTime>9</TotalTime>
  <Pages>3</Pages>
  <Words>1240</Words>
  <Characters>7443</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Wilk</dc:creator>
  <cp:lastModifiedBy>Agnieszka Stroka | Łukasiewicz – ICSO</cp:lastModifiedBy>
  <cp:revision>7</cp:revision>
  <cp:lastPrinted>2026-01-08T08:12:00Z</cp:lastPrinted>
  <dcterms:created xsi:type="dcterms:W3CDTF">2026-03-19T07:06:00Z</dcterms:created>
  <dcterms:modified xsi:type="dcterms:W3CDTF">2026-03-19T08:56:00Z</dcterms:modified>
</cp:coreProperties>
</file>