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7651" w14:textId="3690447C" w:rsidR="00277CD7" w:rsidRDefault="00BF57C0" w:rsidP="00937F64">
      <w:pPr>
        <w:jc w:val="center"/>
        <w:rPr>
          <w:rFonts w:ascii="Verdana" w:hAnsi="Verdana"/>
          <w:sz w:val="20"/>
          <w:szCs w:val="20"/>
        </w:rPr>
      </w:pPr>
      <w:r w:rsidRPr="00277CD7">
        <w:rPr>
          <w:rFonts w:ascii="Verdana" w:hAnsi="Verdana"/>
          <w:b/>
          <w:bCs/>
          <w:noProof/>
          <w:sz w:val="20"/>
          <w:szCs w:val="20"/>
        </w:rPr>
        <w:drawing>
          <wp:anchor distT="0" distB="0" distL="114300" distR="114300" simplePos="0" relativeHeight="251658240" behindDoc="0" locked="0" layoutInCell="1" allowOverlap="1" wp14:anchorId="35032D58" wp14:editId="57A01792">
            <wp:simplePos x="0" y="0"/>
            <wp:positionH relativeFrom="margin">
              <wp:align>left</wp:align>
            </wp:positionH>
            <wp:positionV relativeFrom="margin">
              <wp:align>top</wp:align>
            </wp:positionV>
            <wp:extent cx="944880" cy="1779905"/>
            <wp:effectExtent l="0" t="0" r="7620" b="0"/>
            <wp:wrapSquare wrapText="bothSides"/>
            <wp:docPr id="20214351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4880" cy="1779905"/>
                    </a:xfrm>
                    <a:prstGeom prst="rect">
                      <a:avLst/>
                    </a:prstGeom>
                    <a:noFill/>
                  </pic:spPr>
                </pic:pic>
              </a:graphicData>
            </a:graphic>
          </wp:anchor>
        </w:drawing>
      </w:r>
    </w:p>
    <w:p w14:paraId="4B5109CE" w14:textId="77777777" w:rsidR="00277CD7" w:rsidRDefault="00277CD7" w:rsidP="00937F64">
      <w:pPr>
        <w:jc w:val="center"/>
        <w:rPr>
          <w:rFonts w:ascii="Verdana" w:hAnsi="Verdana"/>
          <w:sz w:val="20"/>
          <w:szCs w:val="20"/>
        </w:rPr>
      </w:pPr>
    </w:p>
    <w:p w14:paraId="22A69E27" w14:textId="77777777" w:rsidR="00277CD7" w:rsidRDefault="00277CD7" w:rsidP="00937F64">
      <w:pPr>
        <w:jc w:val="center"/>
        <w:rPr>
          <w:rFonts w:ascii="Verdana" w:hAnsi="Verdana"/>
          <w:sz w:val="20"/>
          <w:szCs w:val="20"/>
        </w:rPr>
      </w:pPr>
    </w:p>
    <w:p w14:paraId="4726129D" w14:textId="77777777" w:rsidR="00BF57C0" w:rsidRDefault="00BF57C0" w:rsidP="00937F64">
      <w:pPr>
        <w:jc w:val="center"/>
        <w:rPr>
          <w:rFonts w:ascii="Verdana" w:hAnsi="Verdana"/>
          <w:b/>
          <w:bCs/>
          <w:sz w:val="20"/>
          <w:szCs w:val="20"/>
        </w:rPr>
      </w:pPr>
    </w:p>
    <w:p w14:paraId="451B164E" w14:textId="77777777" w:rsidR="00BF57C0" w:rsidRDefault="00BF57C0" w:rsidP="00937F64">
      <w:pPr>
        <w:jc w:val="center"/>
        <w:rPr>
          <w:rFonts w:ascii="Verdana" w:hAnsi="Verdana"/>
          <w:b/>
          <w:bCs/>
          <w:sz w:val="20"/>
          <w:szCs w:val="20"/>
        </w:rPr>
      </w:pPr>
    </w:p>
    <w:p w14:paraId="4F85645D" w14:textId="1AA4F36B" w:rsidR="00277CD7" w:rsidRPr="00277CD7" w:rsidRDefault="00FB79EF" w:rsidP="00937F64">
      <w:pPr>
        <w:jc w:val="center"/>
        <w:rPr>
          <w:rFonts w:ascii="Verdana" w:hAnsi="Verdana"/>
          <w:b/>
          <w:bCs/>
          <w:sz w:val="20"/>
          <w:szCs w:val="20"/>
        </w:rPr>
      </w:pPr>
      <w:r w:rsidRPr="00277CD7">
        <w:rPr>
          <w:rFonts w:ascii="Verdana" w:hAnsi="Verdana"/>
          <w:b/>
          <w:bCs/>
          <w:sz w:val="20"/>
          <w:szCs w:val="20"/>
        </w:rPr>
        <w:t xml:space="preserve">KLAUZULA INFORMACYJNA </w:t>
      </w:r>
    </w:p>
    <w:p w14:paraId="0B8BEC0F" w14:textId="72C5FF76" w:rsidR="00937F64" w:rsidRDefault="00277CD7" w:rsidP="00277CD7">
      <w:pPr>
        <w:spacing w:after="0"/>
        <w:jc w:val="center"/>
        <w:rPr>
          <w:rFonts w:ascii="Verdana" w:hAnsi="Verdana"/>
          <w:sz w:val="20"/>
          <w:szCs w:val="20"/>
        </w:rPr>
      </w:pPr>
      <w:r>
        <w:rPr>
          <w:rFonts w:ascii="Verdana" w:hAnsi="Verdana"/>
          <w:sz w:val="20"/>
          <w:szCs w:val="20"/>
        </w:rPr>
        <w:t xml:space="preserve">       (</w:t>
      </w:r>
      <w:r w:rsidRPr="00937F64">
        <w:rPr>
          <w:rFonts w:ascii="Verdana" w:hAnsi="Verdana"/>
          <w:sz w:val="20"/>
          <w:szCs w:val="20"/>
        </w:rPr>
        <w:t>zawarcie umowy cywilnoprawnej</w:t>
      </w:r>
      <w:r>
        <w:rPr>
          <w:rFonts w:ascii="Verdana" w:hAnsi="Verdana"/>
          <w:sz w:val="20"/>
          <w:szCs w:val="20"/>
        </w:rPr>
        <w:t xml:space="preserve"> </w:t>
      </w:r>
      <w:r w:rsidR="00FB79EF" w:rsidRPr="00937F64">
        <w:rPr>
          <w:rFonts w:ascii="Verdana" w:hAnsi="Verdana"/>
          <w:sz w:val="20"/>
          <w:szCs w:val="20"/>
        </w:rPr>
        <w:t>dla zleceniobiorcy / wykonawcy</w:t>
      </w:r>
      <w:r w:rsidR="00F51FF5">
        <w:rPr>
          <w:rFonts w:ascii="Verdana" w:hAnsi="Verdana"/>
          <w:sz w:val="20"/>
          <w:szCs w:val="20"/>
        </w:rPr>
        <w:t>)</w:t>
      </w:r>
    </w:p>
    <w:p w14:paraId="42E5CD56" w14:textId="77777777" w:rsidR="00277CD7" w:rsidRPr="00937F64" w:rsidRDefault="00277CD7" w:rsidP="00277CD7">
      <w:pPr>
        <w:spacing w:after="0"/>
        <w:jc w:val="center"/>
        <w:rPr>
          <w:rFonts w:ascii="Verdana" w:hAnsi="Verdana"/>
          <w:sz w:val="20"/>
          <w:szCs w:val="20"/>
        </w:rPr>
      </w:pPr>
    </w:p>
    <w:p w14:paraId="369CE3AC"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Wypełniając obowiązek informacyjny wynikający z rozporządzenia Parlamentu Europejskiego i Rady (UE) 2016/679 z 27.04.2016 r. w sprawie ochrony osób fizycznych w związku z przetwarzaniem danych osobowych i w sprawie swobodnego przepływu takich danych oraz uchylenia dyrektywy 95/46/WE (ogólne rozporządzenie o ochronie danych) (Dz.U. UE. L. z 2016 r. Nr 119, str. 1) – dalej RODO, informujemy że:</w:t>
      </w:r>
    </w:p>
    <w:p w14:paraId="3BD71D3E" w14:textId="05D35100"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 xml:space="preserve">1. Administratorem Państwa danych osobowych jest Sieć Badawcza Łukasiewicz </w:t>
      </w:r>
      <w:r w:rsidR="00203A7C">
        <w:rPr>
          <w:rFonts w:ascii="Verdana" w:hAnsi="Verdana"/>
          <w:sz w:val="20"/>
          <w:szCs w:val="20"/>
        </w:rPr>
        <w:t xml:space="preserve">- </w:t>
      </w:r>
      <w:r w:rsidRPr="00A7167D">
        <w:rPr>
          <w:rFonts w:ascii="Verdana" w:hAnsi="Verdana"/>
          <w:sz w:val="20"/>
          <w:szCs w:val="20"/>
        </w:rPr>
        <w:t>Instytut Chemii Surowców Odnawialnych (dalej Łukasiewicz - ICSO). Z „Administratorem” można się skontaktować                      w następujący sposób:</w:t>
      </w:r>
    </w:p>
    <w:p w14:paraId="4689B29B"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a) listownie: ul. Energetyków 9, 47-225 Kędzierzyn-Koźle</w:t>
      </w:r>
    </w:p>
    <w:p w14:paraId="2B95D168"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b) telefonicznie: + 48 77 487 34 70</w:t>
      </w:r>
    </w:p>
    <w:p w14:paraId="2D8F483E"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c) przez e-mail: secretariat@icso.lukasiewicz.gov.pl</w:t>
      </w:r>
    </w:p>
    <w:p w14:paraId="6CD3349C"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2. Administrator wyznaczył inspektora ochrony danych, z którym można się kontaktować w sprawach związanych z przetwarzaniem danych osobowych oraz korzystaniem z praw, które Państwu w związku                      z tym przysługują. Z inspektorem możesz się kontaktować przez:</w:t>
      </w:r>
    </w:p>
    <w:p w14:paraId="7D962673"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a) e-mail: iod@icso.lukasiewicz.gov.pl ,</w:t>
      </w:r>
    </w:p>
    <w:p w14:paraId="044E0BA2" w14:textId="77777777" w:rsidR="00A7167D" w:rsidRPr="00A7167D" w:rsidRDefault="00A7167D" w:rsidP="00A7167D">
      <w:pPr>
        <w:spacing w:after="0" w:line="276" w:lineRule="auto"/>
        <w:jc w:val="both"/>
        <w:rPr>
          <w:rFonts w:ascii="Verdana" w:hAnsi="Verdana"/>
          <w:sz w:val="20"/>
          <w:szCs w:val="20"/>
        </w:rPr>
      </w:pPr>
      <w:r w:rsidRPr="00A7167D">
        <w:rPr>
          <w:rFonts w:ascii="Verdana" w:hAnsi="Verdana"/>
          <w:sz w:val="20"/>
          <w:szCs w:val="20"/>
        </w:rPr>
        <w:t>b) telefonicznie: +48 664 718 936</w:t>
      </w:r>
    </w:p>
    <w:p w14:paraId="5C1F8E95" w14:textId="4120F116" w:rsidR="00F51FF5" w:rsidRDefault="00A7167D" w:rsidP="00A7167D">
      <w:pPr>
        <w:spacing w:after="0" w:line="276" w:lineRule="auto"/>
        <w:jc w:val="both"/>
        <w:rPr>
          <w:rFonts w:ascii="Verdana" w:hAnsi="Verdana"/>
          <w:sz w:val="20"/>
          <w:szCs w:val="20"/>
        </w:rPr>
      </w:pPr>
      <w:r w:rsidRPr="00A7167D">
        <w:rPr>
          <w:rFonts w:ascii="Verdana" w:hAnsi="Verdana"/>
          <w:sz w:val="20"/>
          <w:szCs w:val="20"/>
        </w:rPr>
        <w:t>c) lub pisemnie na w/w adres z dopiskiem IOD.</w:t>
      </w:r>
    </w:p>
    <w:p w14:paraId="594515BC" w14:textId="77777777" w:rsidR="00937F64" w:rsidRDefault="00FB79EF" w:rsidP="00DD66F3">
      <w:pPr>
        <w:spacing w:after="0"/>
        <w:jc w:val="both"/>
        <w:rPr>
          <w:rFonts w:ascii="Verdana" w:hAnsi="Verdana"/>
          <w:sz w:val="20"/>
          <w:szCs w:val="20"/>
        </w:rPr>
      </w:pPr>
      <w:r w:rsidRPr="00937F64">
        <w:rPr>
          <w:rFonts w:ascii="Verdana" w:hAnsi="Verdana"/>
          <w:sz w:val="20"/>
          <w:szCs w:val="20"/>
        </w:rPr>
        <w:t xml:space="preserve">3. Podstawa prawna oraz cele przetwarzania danych osobowych </w:t>
      </w:r>
    </w:p>
    <w:p w14:paraId="40E75876" w14:textId="77777777" w:rsidR="00937F64" w:rsidRDefault="00FB79EF" w:rsidP="00DD66F3">
      <w:pPr>
        <w:spacing w:after="0"/>
        <w:jc w:val="both"/>
        <w:rPr>
          <w:rFonts w:ascii="Verdana" w:hAnsi="Verdana"/>
          <w:sz w:val="20"/>
          <w:szCs w:val="20"/>
        </w:rPr>
      </w:pPr>
      <w:r w:rsidRPr="00937F64">
        <w:rPr>
          <w:rFonts w:ascii="Verdana" w:hAnsi="Verdana"/>
          <w:sz w:val="20"/>
          <w:szCs w:val="20"/>
        </w:rPr>
        <w:t>Administrator będzie przetwarzał Pa</w:t>
      </w:r>
      <w:r w:rsidR="00937F64">
        <w:rPr>
          <w:rFonts w:ascii="Verdana" w:hAnsi="Verdana"/>
          <w:sz w:val="20"/>
          <w:szCs w:val="20"/>
        </w:rPr>
        <w:t>ństwa</w:t>
      </w:r>
      <w:r w:rsidRPr="00937F64">
        <w:rPr>
          <w:rFonts w:ascii="Verdana" w:hAnsi="Verdana"/>
          <w:sz w:val="20"/>
          <w:szCs w:val="20"/>
        </w:rPr>
        <w:t xml:space="preserve"> dane osobowe: </w:t>
      </w:r>
    </w:p>
    <w:p w14:paraId="69DFE7A7" w14:textId="24564D97" w:rsidR="00937F64" w:rsidRDefault="00FB79EF" w:rsidP="00DD66F3">
      <w:pPr>
        <w:spacing w:after="0"/>
        <w:jc w:val="both"/>
        <w:rPr>
          <w:rFonts w:ascii="Verdana" w:hAnsi="Verdana"/>
          <w:sz w:val="20"/>
          <w:szCs w:val="20"/>
        </w:rPr>
      </w:pPr>
      <w:r w:rsidRPr="00937F64">
        <w:rPr>
          <w:rFonts w:ascii="Verdana" w:hAnsi="Verdana"/>
          <w:sz w:val="20"/>
          <w:szCs w:val="20"/>
        </w:rPr>
        <w:t>a) na Pa</w:t>
      </w:r>
      <w:r w:rsidR="00937F64">
        <w:rPr>
          <w:rFonts w:ascii="Verdana" w:hAnsi="Verdana"/>
          <w:sz w:val="20"/>
          <w:szCs w:val="20"/>
        </w:rPr>
        <w:t xml:space="preserve">ństwa </w:t>
      </w:r>
      <w:r w:rsidRPr="00937F64">
        <w:rPr>
          <w:rFonts w:ascii="Verdana" w:hAnsi="Verdana"/>
          <w:sz w:val="20"/>
          <w:szCs w:val="20"/>
        </w:rPr>
        <w:t>wniosek, w celu podjęcia działań niezbędnych do zawarcia lub wykonania Umowy cywilnoprawnej</w:t>
      </w:r>
      <w:r w:rsidR="00937F64">
        <w:rPr>
          <w:rFonts w:ascii="Verdana" w:hAnsi="Verdana"/>
          <w:sz w:val="20"/>
          <w:szCs w:val="20"/>
        </w:rPr>
        <w:t xml:space="preserve"> (</w:t>
      </w:r>
      <w:r w:rsidR="00937F64" w:rsidRPr="00937F64">
        <w:rPr>
          <w:rFonts w:ascii="Verdana" w:hAnsi="Verdana"/>
          <w:sz w:val="20"/>
          <w:szCs w:val="20"/>
        </w:rPr>
        <w:t>art. 6 ust.1 lit. b RODO</w:t>
      </w:r>
      <w:r w:rsidR="00937F64">
        <w:rPr>
          <w:rFonts w:ascii="Verdana" w:hAnsi="Verdana"/>
          <w:sz w:val="20"/>
          <w:szCs w:val="20"/>
        </w:rPr>
        <w:t>);</w:t>
      </w:r>
    </w:p>
    <w:p w14:paraId="56A687EC" w14:textId="4B237FA5" w:rsidR="00937F64" w:rsidRDefault="00FB79EF" w:rsidP="00A56F30">
      <w:pPr>
        <w:spacing w:after="0"/>
        <w:jc w:val="both"/>
        <w:rPr>
          <w:rFonts w:ascii="Verdana" w:hAnsi="Verdana"/>
          <w:sz w:val="20"/>
          <w:szCs w:val="20"/>
        </w:rPr>
      </w:pPr>
      <w:r w:rsidRPr="00937F64">
        <w:rPr>
          <w:rFonts w:ascii="Verdana" w:hAnsi="Verdana"/>
          <w:sz w:val="20"/>
          <w:szCs w:val="20"/>
        </w:rPr>
        <w:t xml:space="preserve">b) w celu wypełnienia obowiązku prawnego ciążącego na Administratorze, wynikającego </w:t>
      </w:r>
      <w:r w:rsidR="00DD66F3">
        <w:rPr>
          <w:rFonts w:ascii="Verdana" w:hAnsi="Verdana"/>
          <w:sz w:val="20"/>
          <w:szCs w:val="20"/>
        </w:rPr>
        <w:t xml:space="preserve">                                         </w:t>
      </w:r>
      <w:r w:rsidRPr="00937F64">
        <w:rPr>
          <w:rFonts w:ascii="Verdana" w:hAnsi="Verdana"/>
          <w:sz w:val="20"/>
          <w:szCs w:val="20"/>
        </w:rPr>
        <w:t>z obowiązujących przepisów prawa, w tym: prawa podatkowego, sprawozdawczego i rachunkowego oraz archiwizacji dokumentów</w:t>
      </w:r>
      <w:r w:rsidR="00937F64">
        <w:rPr>
          <w:rFonts w:ascii="Verdana" w:hAnsi="Verdana"/>
          <w:sz w:val="20"/>
          <w:szCs w:val="20"/>
        </w:rPr>
        <w:t xml:space="preserve"> (</w:t>
      </w:r>
      <w:r w:rsidR="00937F64" w:rsidRPr="00937F64">
        <w:rPr>
          <w:rFonts w:ascii="Verdana" w:hAnsi="Verdana"/>
          <w:sz w:val="20"/>
          <w:szCs w:val="20"/>
        </w:rPr>
        <w:t>art. 6 ust. 1 lit. c RODO</w:t>
      </w:r>
      <w:r w:rsidR="00937F64">
        <w:rPr>
          <w:rFonts w:ascii="Verdana" w:hAnsi="Verdana"/>
          <w:sz w:val="20"/>
          <w:szCs w:val="20"/>
        </w:rPr>
        <w:t>);</w:t>
      </w:r>
    </w:p>
    <w:p w14:paraId="0A6013BB" w14:textId="17F7CA88" w:rsidR="002825F5" w:rsidRDefault="00FB79EF" w:rsidP="00A56F30">
      <w:pPr>
        <w:spacing w:after="0"/>
        <w:jc w:val="both"/>
        <w:rPr>
          <w:rFonts w:ascii="Verdana" w:hAnsi="Verdana"/>
          <w:sz w:val="20"/>
          <w:szCs w:val="20"/>
        </w:rPr>
      </w:pPr>
      <w:r w:rsidRPr="00937F64">
        <w:rPr>
          <w:rFonts w:ascii="Verdana" w:hAnsi="Verdana"/>
          <w:sz w:val="20"/>
          <w:szCs w:val="20"/>
        </w:rPr>
        <w:t>c) do celów wynikających z prawnie uzasadnionych interesów realizowanych przez Administratora lub przez stronę trzecią, tj.: do kontaktu i realizacji Umowy cywilnoprawnej; przechowywania dokumentacji związanej z realizacją Umowy cywilnoprawnej w celach dowodowych przez okres wynikający z terminów przedawnienia roszczeń; prowadzenia działań informacyjnych, marketingowych, w tym oceny świadczonych usług, itp., wobec których mo</w:t>
      </w:r>
      <w:r w:rsidR="00D835C9">
        <w:rPr>
          <w:rFonts w:ascii="Verdana" w:hAnsi="Verdana"/>
          <w:sz w:val="20"/>
          <w:szCs w:val="20"/>
        </w:rPr>
        <w:t>gą</w:t>
      </w:r>
      <w:r w:rsidRPr="00937F64">
        <w:rPr>
          <w:rFonts w:ascii="Verdana" w:hAnsi="Verdana"/>
          <w:sz w:val="20"/>
          <w:szCs w:val="20"/>
        </w:rPr>
        <w:t xml:space="preserve"> Pa</w:t>
      </w:r>
      <w:r w:rsidR="00D835C9">
        <w:rPr>
          <w:rFonts w:ascii="Verdana" w:hAnsi="Verdana"/>
          <w:sz w:val="20"/>
          <w:szCs w:val="20"/>
        </w:rPr>
        <w:t>ństwo</w:t>
      </w:r>
      <w:r w:rsidRPr="00937F64">
        <w:rPr>
          <w:rFonts w:ascii="Verdana" w:hAnsi="Verdana"/>
          <w:sz w:val="20"/>
          <w:szCs w:val="20"/>
        </w:rPr>
        <w:t xml:space="preserve"> w dowolnym momencie wnieść do Administratora sprzeciw</w:t>
      </w:r>
      <w:r w:rsidR="00CC0AFE">
        <w:rPr>
          <w:rFonts w:ascii="Verdana" w:hAnsi="Verdana"/>
          <w:sz w:val="20"/>
          <w:szCs w:val="20"/>
        </w:rPr>
        <w:t xml:space="preserve"> (</w:t>
      </w:r>
      <w:r w:rsidR="00CC0AFE" w:rsidRPr="00CC0AFE">
        <w:rPr>
          <w:rFonts w:ascii="Verdana" w:hAnsi="Verdana"/>
          <w:sz w:val="20"/>
          <w:szCs w:val="20"/>
        </w:rPr>
        <w:t>art. 6 ust. 1 lit. f RODO</w:t>
      </w:r>
      <w:r w:rsidR="00CC0AFE">
        <w:rPr>
          <w:rFonts w:ascii="Verdana" w:hAnsi="Verdana"/>
          <w:sz w:val="20"/>
          <w:szCs w:val="20"/>
        </w:rPr>
        <w:t>)</w:t>
      </w:r>
      <w:r w:rsidR="005524DF">
        <w:rPr>
          <w:rFonts w:ascii="Verdana" w:hAnsi="Verdana"/>
          <w:sz w:val="20"/>
          <w:szCs w:val="20"/>
        </w:rPr>
        <w:t>.</w:t>
      </w:r>
    </w:p>
    <w:p w14:paraId="102C05AA" w14:textId="77777777" w:rsidR="005D64EA" w:rsidRDefault="00FB79EF" w:rsidP="00DD66F3">
      <w:pPr>
        <w:spacing w:after="0"/>
        <w:jc w:val="both"/>
        <w:rPr>
          <w:rFonts w:ascii="Verdana" w:hAnsi="Verdana"/>
          <w:sz w:val="20"/>
          <w:szCs w:val="20"/>
        </w:rPr>
      </w:pPr>
      <w:r w:rsidRPr="00937F64">
        <w:rPr>
          <w:rFonts w:ascii="Verdana" w:hAnsi="Verdana"/>
          <w:sz w:val="20"/>
          <w:szCs w:val="20"/>
        </w:rPr>
        <w:t xml:space="preserve">4. Odbiorcy lub kategorie Odbiorców danych osobowych </w:t>
      </w:r>
    </w:p>
    <w:p w14:paraId="4331F8AB" w14:textId="77777777" w:rsidR="00D47A71" w:rsidRDefault="00FB79EF" w:rsidP="00DD66F3">
      <w:pPr>
        <w:spacing w:after="0"/>
        <w:jc w:val="both"/>
        <w:rPr>
          <w:rFonts w:ascii="Verdana" w:hAnsi="Verdana"/>
          <w:sz w:val="20"/>
          <w:szCs w:val="20"/>
        </w:rPr>
      </w:pPr>
      <w:r w:rsidRPr="00937F64">
        <w:rPr>
          <w:rFonts w:ascii="Verdana" w:hAnsi="Verdana"/>
          <w:sz w:val="20"/>
          <w:szCs w:val="20"/>
        </w:rPr>
        <w:t>Administrator będzie przekazywał Pa</w:t>
      </w:r>
      <w:r w:rsidR="009F3A86">
        <w:rPr>
          <w:rFonts w:ascii="Verdana" w:hAnsi="Verdana"/>
          <w:sz w:val="20"/>
          <w:szCs w:val="20"/>
        </w:rPr>
        <w:t>ństwa</w:t>
      </w:r>
      <w:r w:rsidRPr="00937F64">
        <w:rPr>
          <w:rFonts w:ascii="Verdana" w:hAnsi="Verdana"/>
          <w:sz w:val="20"/>
          <w:szCs w:val="20"/>
        </w:rPr>
        <w:t xml:space="preserve">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5AF9ED1C" w14:textId="410A2B9B" w:rsidR="00D47A71" w:rsidRDefault="00FB79EF" w:rsidP="00D05DE7">
      <w:pPr>
        <w:spacing w:after="0"/>
        <w:jc w:val="both"/>
        <w:rPr>
          <w:rFonts w:ascii="Verdana" w:hAnsi="Verdana"/>
          <w:sz w:val="20"/>
          <w:szCs w:val="20"/>
        </w:rPr>
      </w:pPr>
      <w:r w:rsidRPr="00937F64">
        <w:rPr>
          <w:rFonts w:ascii="Verdana" w:hAnsi="Verdana"/>
          <w:sz w:val="20"/>
          <w:szCs w:val="20"/>
        </w:rPr>
        <w:t>a) realizacji usług niszczenia i archiwizacji dokumentów,</w:t>
      </w:r>
    </w:p>
    <w:p w14:paraId="01B427C9" w14:textId="6EDA9EE7" w:rsidR="00D47A71" w:rsidRDefault="00FB79EF" w:rsidP="00D05DE7">
      <w:pPr>
        <w:spacing w:after="0"/>
        <w:jc w:val="both"/>
        <w:rPr>
          <w:rFonts w:ascii="Verdana" w:hAnsi="Verdana"/>
          <w:sz w:val="20"/>
          <w:szCs w:val="20"/>
        </w:rPr>
      </w:pPr>
      <w:r w:rsidRPr="00937F64">
        <w:rPr>
          <w:rFonts w:ascii="Verdana" w:hAnsi="Verdana"/>
          <w:sz w:val="20"/>
          <w:szCs w:val="20"/>
        </w:rPr>
        <w:t>b)</w:t>
      </w:r>
      <w:r w:rsidR="003B5B85">
        <w:rPr>
          <w:rFonts w:ascii="Verdana" w:hAnsi="Verdana"/>
          <w:sz w:val="20"/>
          <w:szCs w:val="20"/>
        </w:rPr>
        <w:t xml:space="preserve"> </w:t>
      </w:r>
      <w:r w:rsidRPr="00937F64">
        <w:rPr>
          <w:rFonts w:ascii="Verdana" w:hAnsi="Verdana"/>
          <w:sz w:val="20"/>
          <w:szCs w:val="20"/>
        </w:rPr>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1E877B1D" w14:textId="7890399B" w:rsidR="00820739" w:rsidRDefault="00FB79EF" w:rsidP="00DD66F3">
      <w:pPr>
        <w:spacing w:after="0"/>
        <w:jc w:val="both"/>
        <w:rPr>
          <w:rFonts w:ascii="Verdana" w:hAnsi="Verdana"/>
          <w:sz w:val="20"/>
          <w:szCs w:val="20"/>
        </w:rPr>
      </w:pPr>
      <w:r w:rsidRPr="00937F64">
        <w:rPr>
          <w:rFonts w:ascii="Verdana" w:hAnsi="Verdana"/>
          <w:sz w:val="20"/>
          <w:szCs w:val="20"/>
        </w:rPr>
        <w:t xml:space="preserve">c) realizacji obsługi prawnej, ubezpieczeniowej, konsultingowej. </w:t>
      </w:r>
    </w:p>
    <w:p w14:paraId="2CD8CD47" w14:textId="77777777" w:rsidR="00D873AC" w:rsidRDefault="00FB79EF" w:rsidP="00DD66F3">
      <w:pPr>
        <w:spacing w:after="0"/>
        <w:jc w:val="both"/>
        <w:rPr>
          <w:rFonts w:ascii="Verdana" w:hAnsi="Verdana"/>
          <w:sz w:val="20"/>
          <w:szCs w:val="20"/>
        </w:rPr>
      </w:pPr>
      <w:r w:rsidRPr="00937F64">
        <w:rPr>
          <w:rFonts w:ascii="Verdana" w:hAnsi="Verdana"/>
          <w:sz w:val="20"/>
          <w:szCs w:val="20"/>
        </w:rPr>
        <w:t>5. Przekazywanie Pa</w:t>
      </w:r>
      <w:r w:rsidR="00D93AD2">
        <w:rPr>
          <w:rFonts w:ascii="Verdana" w:hAnsi="Verdana"/>
          <w:sz w:val="20"/>
          <w:szCs w:val="20"/>
        </w:rPr>
        <w:t>ństwa</w:t>
      </w:r>
      <w:r w:rsidRPr="00937F64">
        <w:rPr>
          <w:rFonts w:ascii="Verdana" w:hAnsi="Verdana"/>
          <w:sz w:val="20"/>
          <w:szCs w:val="20"/>
        </w:rPr>
        <w:t xml:space="preserve"> danych osobowych do państwa trzeciego lub organizacji międzynarodowej </w:t>
      </w:r>
    </w:p>
    <w:p w14:paraId="7254EA02" w14:textId="11695CBB" w:rsidR="00820739" w:rsidRDefault="00FB79EF" w:rsidP="00DD66F3">
      <w:pPr>
        <w:spacing w:after="0"/>
        <w:jc w:val="both"/>
        <w:rPr>
          <w:rFonts w:ascii="Verdana" w:hAnsi="Verdana"/>
          <w:sz w:val="20"/>
          <w:szCs w:val="20"/>
        </w:rPr>
      </w:pPr>
      <w:r w:rsidRPr="00937F64">
        <w:rPr>
          <w:rFonts w:ascii="Verdana" w:hAnsi="Verdana"/>
          <w:sz w:val="20"/>
          <w:szCs w:val="20"/>
        </w:rPr>
        <w:lastRenderedPageBreak/>
        <w:t>Pa</w:t>
      </w:r>
      <w:r w:rsidR="002B470C">
        <w:rPr>
          <w:rFonts w:ascii="Verdana" w:hAnsi="Verdana"/>
          <w:sz w:val="20"/>
          <w:szCs w:val="20"/>
        </w:rPr>
        <w:t>ństwa</w:t>
      </w:r>
      <w:r w:rsidRPr="00937F64">
        <w:rPr>
          <w:rFonts w:ascii="Verdana" w:hAnsi="Verdana"/>
          <w:sz w:val="20"/>
          <w:szCs w:val="20"/>
        </w:rPr>
        <w:t xml:space="preserve"> dane osobowe nie będą przekazywane do państwa trzeciego (państwa spoza Europejskiego Obszaru Gospodarczego), ani organizacji międzynarodowej w rozumieniu RODO, z poniższym zastrzeżeniem: Administrator korzysta z Microsoft 365, co nie powinno powodować przekazywania Pa</w:t>
      </w:r>
      <w:r w:rsidR="00FE52A6">
        <w:rPr>
          <w:rFonts w:ascii="Verdana" w:hAnsi="Verdana"/>
          <w:sz w:val="20"/>
          <w:szCs w:val="20"/>
        </w:rPr>
        <w:t>ństwa</w:t>
      </w:r>
      <w:r w:rsidRPr="00937F64">
        <w:rPr>
          <w:rFonts w:ascii="Verdana" w:hAnsi="Verdana"/>
          <w:sz w:val="20"/>
          <w:szCs w:val="20"/>
        </w:rPr>
        <w:t xml:space="preserve"> danych osobowych do państwa trzeciego. Na stronie internetowej, w oświadczeniu o ochronie prywatności, firma Microsoft wyjaśnia jakie dane osobowe przetwarza, gdzie i jak je przetwarza oraz </w:t>
      </w:r>
      <w:r w:rsidR="00DD66F3">
        <w:rPr>
          <w:rFonts w:ascii="Verdana" w:hAnsi="Verdana"/>
          <w:sz w:val="20"/>
          <w:szCs w:val="20"/>
        </w:rPr>
        <w:t xml:space="preserve">                 </w:t>
      </w:r>
      <w:r w:rsidRPr="00937F64">
        <w:rPr>
          <w:rFonts w:ascii="Verdana" w:hAnsi="Verdana"/>
          <w:sz w:val="20"/>
          <w:szCs w:val="20"/>
        </w:rPr>
        <w:t xml:space="preserve">w jakich celach: https://privacy.microsoft.com/pl-pl/privacystatement. Firma Microsoft stosuje klauzule umowne UE. Więcej na temat zobowiązań firmy Microsoft co do ochrony danych </w:t>
      </w:r>
      <w:r w:rsidR="00D873AC">
        <w:rPr>
          <w:rFonts w:ascii="Verdana" w:hAnsi="Verdana"/>
          <w:sz w:val="20"/>
          <w:szCs w:val="20"/>
        </w:rPr>
        <w:t xml:space="preserve"> </w:t>
      </w:r>
      <w:r w:rsidRPr="00937F64">
        <w:rPr>
          <w:rFonts w:ascii="Verdana" w:hAnsi="Verdana"/>
          <w:sz w:val="20"/>
          <w:szCs w:val="20"/>
        </w:rPr>
        <w:t xml:space="preserve">i prywatności użytkowników korzystających z Usług Online, w tym do geograficznego ograniczenia przetwarzania danych z Unii Europejskiej i do przestrzegania przez firmę Microsoft przepisów RODO, można znaleźć </w:t>
      </w:r>
      <w:r w:rsidR="00DD66F3">
        <w:rPr>
          <w:rFonts w:ascii="Verdana" w:hAnsi="Verdana"/>
          <w:sz w:val="20"/>
          <w:szCs w:val="20"/>
        </w:rPr>
        <w:t xml:space="preserve">               </w:t>
      </w:r>
      <w:r w:rsidRPr="00937F64">
        <w:rPr>
          <w:rFonts w:ascii="Verdana" w:hAnsi="Verdana"/>
          <w:sz w:val="20"/>
          <w:szCs w:val="20"/>
        </w:rPr>
        <w:t xml:space="preserve">w Centrum Zaufania Microsoft: </w:t>
      </w:r>
      <w:hyperlink r:id="rId7" w:history="1">
        <w:r w:rsidR="00820739" w:rsidRPr="00D873AC">
          <w:rPr>
            <w:rStyle w:val="Hipercze"/>
            <w:rFonts w:ascii="Verdana" w:hAnsi="Verdana"/>
            <w:color w:val="auto"/>
            <w:sz w:val="20"/>
            <w:szCs w:val="20"/>
            <w:u w:val="none"/>
          </w:rPr>
          <w:t>https://www.microsoft.com/pl-pl/trust-center/privacy</w:t>
        </w:r>
      </w:hyperlink>
      <w:r w:rsidRPr="00D873AC">
        <w:rPr>
          <w:rFonts w:ascii="Verdana" w:hAnsi="Verdana"/>
          <w:sz w:val="20"/>
          <w:szCs w:val="20"/>
        </w:rPr>
        <w:t xml:space="preserve">. </w:t>
      </w:r>
    </w:p>
    <w:p w14:paraId="07EDDA68" w14:textId="77777777" w:rsidR="00D873AC" w:rsidRDefault="00FB79EF" w:rsidP="00DD66F3">
      <w:pPr>
        <w:spacing w:after="0"/>
        <w:jc w:val="both"/>
        <w:rPr>
          <w:rFonts w:ascii="Verdana" w:hAnsi="Verdana"/>
          <w:sz w:val="20"/>
          <w:szCs w:val="20"/>
        </w:rPr>
      </w:pPr>
      <w:r w:rsidRPr="00937F64">
        <w:rPr>
          <w:rFonts w:ascii="Verdana" w:hAnsi="Verdana"/>
          <w:sz w:val="20"/>
          <w:szCs w:val="20"/>
        </w:rPr>
        <w:t xml:space="preserve">6. Okres przechowywania danych osobowych </w:t>
      </w:r>
    </w:p>
    <w:p w14:paraId="551F6C8C" w14:textId="2A134F71" w:rsidR="00D47A71" w:rsidRDefault="00FB79EF" w:rsidP="00DD66F3">
      <w:pPr>
        <w:spacing w:after="0"/>
        <w:jc w:val="both"/>
        <w:rPr>
          <w:rFonts w:ascii="Verdana" w:hAnsi="Verdana"/>
          <w:sz w:val="20"/>
          <w:szCs w:val="20"/>
        </w:rPr>
      </w:pPr>
      <w:r w:rsidRPr="00937F64">
        <w:rPr>
          <w:rFonts w:ascii="Verdana" w:hAnsi="Verdana"/>
          <w:sz w:val="20"/>
          <w:szCs w:val="20"/>
        </w:rPr>
        <w:t>Administrator będzie przechowywał Pa</w:t>
      </w:r>
      <w:r w:rsidR="00D873AC">
        <w:rPr>
          <w:rFonts w:ascii="Verdana" w:hAnsi="Verdana"/>
          <w:sz w:val="20"/>
          <w:szCs w:val="20"/>
        </w:rPr>
        <w:t>ństwa</w:t>
      </w:r>
      <w:r w:rsidRPr="00937F64">
        <w:rPr>
          <w:rFonts w:ascii="Verdana" w:hAnsi="Verdana"/>
          <w:sz w:val="20"/>
          <w:szCs w:val="20"/>
        </w:rPr>
        <w:t xml:space="preserve"> dane osobowe przez czas trwania Umowy cywilnoprawnej, a następnie do końca okresu przedawnienia roszczeń, wynikającego z powszechnie obowiązujących przepisów prawa, w tym z art. 118 ustawy z dnia kwietnia 1964r. Kodeks cywilny. Administrator będzie przechowywał Pa</w:t>
      </w:r>
      <w:r w:rsidR="005C4035">
        <w:rPr>
          <w:rFonts w:ascii="Verdana" w:hAnsi="Verdana"/>
          <w:sz w:val="20"/>
          <w:szCs w:val="20"/>
        </w:rPr>
        <w:t>ństwa</w:t>
      </w:r>
      <w:r w:rsidRPr="00937F64">
        <w:rPr>
          <w:rFonts w:ascii="Verdana" w:hAnsi="Verdana"/>
          <w:sz w:val="20"/>
          <w:szCs w:val="20"/>
        </w:rPr>
        <w:t xml:space="preserve"> dane osobowe do celów archiwalnych przez okres wynikający z ustawy z dnia 14 lipca 1983r. o narodowym zasobie archiwalnym i archiwach w zakresie w jakim wymogi te znajdują zastosowanie oraz przepisów wewnętrznych Łukasiewicz-</w:t>
      </w:r>
      <w:r w:rsidR="005C4035">
        <w:rPr>
          <w:rFonts w:ascii="Verdana" w:hAnsi="Verdana"/>
          <w:sz w:val="20"/>
          <w:szCs w:val="20"/>
        </w:rPr>
        <w:t>ICSO</w:t>
      </w:r>
      <w:r w:rsidRPr="00937F64">
        <w:rPr>
          <w:rFonts w:ascii="Verdana" w:hAnsi="Verdana"/>
          <w:sz w:val="20"/>
          <w:szCs w:val="20"/>
        </w:rPr>
        <w:t>. Po zakończeniu tych okresów Pa</w:t>
      </w:r>
      <w:r w:rsidR="00F70A0E">
        <w:rPr>
          <w:rFonts w:ascii="Verdana" w:hAnsi="Verdana"/>
          <w:sz w:val="20"/>
          <w:szCs w:val="20"/>
        </w:rPr>
        <w:t>ństwa</w:t>
      </w:r>
      <w:r w:rsidRPr="00937F64">
        <w:rPr>
          <w:rFonts w:ascii="Verdana" w:hAnsi="Verdana"/>
          <w:sz w:val="20"/>
          <w:szCs w:val="20"/>
        </w:rPr>
        <w:t xml:space="preserve"> dane osobowe będą usuwane. </w:t>
      </w:r>
    </w:p>
    <w:p w14:paraId="02A6A1F6" w14:textId="1583BF6C" w:rsidR="00FF71F8" w:rsidRDefault="00FB79EF" w:rsidP="00DD66F3">
      <w:pPr>
        <w:spacing w:after="0"/>
        <w:jc w:val="both"/>
        <w:rPr>
          <w:rFonts w:ascii="Verdana" w:hAnsi="Verdana"/>
          <w:sz w:val="20"/>
          <w:szCs w:val="20"/>
        </w:rPr>
      </w:pPr>
      <w:r w:rsidRPr="00937F64">
        <w:rPr>
          <w:rFonts w:ascii="Verdana" w:hAnsi="Verdana"/>
          <w:sz w:val="20"/>
          <w:szCs w:val="20"/>
        </w:rPr>
        <w:t xml:space="preserve">7. </w:t>
      </w:r>
      <w:r w:rsidR="00F70A0E">
        <w:rPr>
          <w:rFonts w:ascii="Verdana" w:hAnsi="Verdana"/>
          <w:sz w:val="20"/>
          <w:szCs w:val="20"/>
        </w:rPr>
        <w:t>P</w:t>
      </w:r>
      <w:r w:rsidRPr="00937F64">
        <w:rPr>
          <w:rFonts w:ascii="Verdana" w:hAnsi="Verdana"/>
          <w:sz w:val="20"/>
          <w:szCs w:val="20"/>
        </w:rPr>
        <w:t xml:space="preserve">rawa związane z przetwarzaniem danych osobowych </w:t>
      </w:r>
    </w:p>
    <w:p w14:paraId="1D1903AA" w14:textId="19E7C6A4" w:rsidR="00FF71F8" w:rsidRDefault="00FB79EF" w:rsidP="00DD66F3">
      <w:pPr>
        <w:spacing w:after="0"/>
        <w:jc w:val="both"/>
        <w:rPr>
          <w:rFonts w:ascii="Verdana" w:hAnsi="Verdana"/>
          <w:sz w:val="20"/>
          <w:szCs w:val="20"/>
        </w:rPr>
      </w:pPr>
      <w:r w:rsidRPr="00937F64">
        <w:rPr>
          <w:rFonts w:ascii="Verdana" w:hAnsi="Verdana"/>
          <w:sz w:val="20"/>
          <w:szCs w:val="20"/>
        </w:rPr>
        <w:t>a) Ma</w:t>
      </w:r>
      <w:r w:rsidR="00F70A0E">
        <w:rPr>
          <w:rFonts w:ascii="Verdana" w:hAnsi="Verdana"/>
          <w:sz w:val="20"/>
          <w:szCs w:val="20"/>
        </w:rPr>
        <w:t>ją</w:t>
      </w:r>
      <w:r w:rsidRPr="00937F64">
        <w:rPr>
          <w:rFonts w:ascii="Verdana" w:hAnsi="Verdana"/>
          <w:sz w:val="20"/>
          <w:szCs w:val="20"/>
        </w:rPr>
        <w:t xml:space="preserve"> Pa</w:t>
      </w:r>
      <w:r w:rsidR="00C83065">
        <w:rPr>
          <w:rFonts w:ascii="Verdana" w:hAnsi="Verdana"/>
          <w:sz w:val="20"/>
          <w:szCs w:val="20"/>
        </w:rPr>
        <w:t>ństwo</w:t>
      </w:r>
      <w:r w:rsidRPr="00937F64">
        <w:rPr>
          <w:rFonts w:ascii="Verdana" w:hAnsi="Verdana"/>
          <w:sz w:val="20"/>
          <w:szCs w:val="20"/>
        </w:rPr>
        <w:t xml:space="preserve"> prawo, zgodnie z art. 15-20 RODO, do żądania od Administratora,</w:t>
      </w:r>
      <w:r w:rsidR="00C83065">
        <w:rPr>
          <w:rFonts w:ascii="Verdana" w:hAnsi="Verdana"/>
          <w:sz w:val="20"/>
          <w:szCs w:val="20"/>
        </w:rPr>
        <w:t xml:space="preserve"> </w:t>
      </w:r>
      <w:r w:rsidRPr="00937F64">
        <w:rPr>
          <w:rFonts w:ascii="Verdana" w:hAnsi="Verdana"/>
          <w:sz w:val="20"/>
          <w:szCs w:val="20"/>
        </w:rPr>
        <w:t>w sposób podany</w:t>
      </w:r>
      <w:r w:rsidR="00DD66F3">
        <w:rPr>
          <w:rFonts w:ascii="Verdana" w:hAnsi="Verdana"/>
          <w:sz w:val="20"/>
          <w:szCs w:val="20"/>
        </w:rPr>
        <w:t xml:space="preserve">               </w:t>
      </w:r>
      <w:r w:rsidRPr="00937F64">
        <w:rPr>
          <w:rFonts w:ascii="Verdana" w:hAnsi="Verdana"/>
          <w:sz w:val="20"/>
          <w:szCs w:val="20"/>
        </w:rPr>
        <w:t xml:space="preserve"> w punkcie 1 powyżej, dostępu do swoich danych osobowych, ich sprostowania, usunięcia („prawo do bycia zapomnianym”), ograniczenia przetwarzania i prawo do przenoszenia danych. </w:t>
      </w:r>
    </w:p>
    <w:p w14:paraId="10D5626C" w14:textId="383B02E8" w:rsidR="00FF71F8" w:rsidRDefault="00FB79EF" w:rsidP="002825F5">
      <w:pPr>
        <w:spacing w:after="0"/>
        <w:jc w:val="both"/>
        <w:rPr>
          <w:rFonts w:ascii="Verdana" w:hAnsi="Verdana"/>
          <w:sz w:val="20"/>
          <w:szCs w:val="20"/>
        </w:rPr>
      </w:pPr>
      <w:r w:rsidRPr="00937F64">
        <w:rPr>
          <w:rFonts w:ascii="Verdana" w:hAnsi="Verdana"/>
          <w:sz w:val="20"/>
          <w:szCs w:val="20"/>
        </w:rPr>
        <w:t xml:space="preserve">b) </w:t>
      </w:r>
      <w:r w:rsidR="00DD6B4D">
        <w:rPr>
          <w:rFonts w:ascii="Verdana" w:hAnsi="Verdana"/>
          <w:sz w:val="20"/>
          <w:szCs w:val="20"/>
        </w:rPr>
        <w:t>Z</w:t>
      </w:r>
      <w:r w:rsidRPr="00937F64">
        <w:rPr>
          <w:rFonts w:ascii="Verdana" w:hAnsi="Verdana"/>
          <w:sz w:val="20"/>
          <w:szCs w:val="20"/>
        </w:rPr>
        <w:t>godnie z art. 21 ust. 1 RODO,</w:t>
      </w:r>
      <w:r w:rsidR="00DD6B4D">
        <w:rPr>
          <w:rFonts w:ascii="Verdana" w:hAnsi="Verdana"/>
          <w:sz w:val="20"/>
          <w:szCs w:val="20"/>
        </w:rPr>
        <w:t xml:space="preserve"> mają Państwo prawo</w:t>
      </w:r>
      <w:r w:rsidRPr="00937F64">
        <w:rPr>
          <w:rFonts w:ascii="Verdana" w:hAnsi="Verdana"/>
          <w:sz w:val="20"/>
          <w:szCs w:val="20"/>
        </w:rPr>
        <w:t xml:space="preserve"> do wniesienia do Administratora sprzeciwu </w:t>
      </w:r>
      <w:r w:rsidR="00DD66F3">
        <w:rPr>
          <w:rFonts w:ascii="Verdana" w:hAnsi="Verdana"/>
          <w:sz w:val="20"/>
          <w:szCs w:val="20"/>
        </w:rPr>
        <w:t xml:space="preserve">                          </w:t>
      </w:r>
      <w:r w:rsidRPr="00937F64">
        <w:rPr>
          <w:rFonts w:ascii="Verdana" w:hAnsi="Verdana"/>
          <w:sz w:val="20"/>
          <w:szCs w:val="20"/>
        </w:rPr>
        <w:t>z przyczyn związanych z Pa</w:t>
      </w:r>
      <w:r w:rsidR="00EC139E">
        <w:rPr>
          <w:rFonts w:ascii="Verdana" w:hAnsi="Verdana"/>
          <w:sz w:val="20"/>
          <w:szCs w:val="20"/>
        </w:rPr>
        <w:t>ństwa</w:t>
      </w:r>
      <w:r w:rsidRPr="00937F64">
        <w:rPr>
          <w:rFonts w:ascii="Verdana" w:hAnsi="Verdana"/>
          <w:sz w:val="20"/>
          <w:szCs w:val="20"/>
        </w:rPr>
        <w:t xml:space="preserve"> szczególną sytuacją, w sposób podany </w:t>
      </w:r>
      <w:r w:rsidR="00EC139E">
        <w:rPr>
          <w:rFonts w:ascii="Verdana" w:hAnsi="Verdana"/>
          <w:sz w:val="20"/>
          <w:szCs w:val="20"/>
        </w:rPr>
        <w:t xml:space="preserve"> </w:t>
      </w:r>
      <w:r w:rsidRPr="00937F64">
        <w:rPr>
          <w:rFonts w:ascii="Verdana" w:hAnsi="Verdana"/>
          <w:sz w:val="20"/>
          <w:szCs w:val="20"/>
        </w:rPr>
        <w:t>w punkcie 1 powyżej, wobec przetwarzania Pa</w:t>
      </w:r>
      <w:r w:rsidR="00EC139E">
        <w:rPr>
          <w:rFonts w:ascii="Verdana" w:hAnsi="Verdana"/>
          <w:sz w:val="20"/>
          <w:szCs w:val="20"/>
        </w:rPr>
        <w:t>ństwa</w:t>
      </w:r>
      <w:r w:rsidRPr="00937F64">
        <w:rPr>
          <w:rFonts w:ascii="Verdana" w:hAnsi="Verdana"/>
          <w:sz w:val="20"/>
          <w:szCs w:val="20"/>
        </w:rPr>
        <w:t xml:space="preserve"> danych osobowych w celach wynikających z prawnie uzasadnionych interesów realizowanych przez Administratora lub przez stronę trzecią (art. 6 ust. 1 lit. f RODO). Prawo to przysługuje Pa</w:t>
      </w:r>
      <w:r w:rsidR="00EC139E">
        <w:rPr>
          <w:rFonts w:ascii="Verdana" w:hAnsi="Verdana"/>
          <w:sz w:val="20"/>
          <w:szCs w:val="20"/>
        </w:rPr>
        <w:t>ństwu</w:t>
      </w:r>
      <w:r w:rsidRPr="00937F64">
        <w:rPr>
          <w:rFonts w:ascii="Verdana" w:hAnsi="Verdana"/>
          <w:sz w:val="20"/>
          <w:szCs w:val="20"/>
        </w:rPr>
        <w:t xml:space="preserve"> tylko wtedy, gdy nie występują ważne, prawnie uzasadnione podstawy do przetwarzania, nadrzędne wobec Pa</w:t>
      </w:r>
      <w:r w:rsidR="00EC366C">
        <w:rPr>
          <w:rFonts w:ascii="Verdana" w:hAnsi="Verdana"/>
          <w:sz w:val="20"/>
          <w:szCs w:val="20"/>
        </w:rPr>
        <w:t>ństwa</w:t>
      </w:r>
      <w:r w:rsidRPr="00937F64">
        <w:rPr>
          <w:rFonts w:ascii="Verdana" w:hAnsi="Verdana"/>
          <w:sz w:val="20"/>
          <w:szCs w:val="20"/>
        </w:rPr>
        <w:t xml:space="preserve"> interesów, praw i wolności lub podstaw do ustalenia, dochodzenia lub obrony roszczeń. </w:t>
      </w:r>
    </w:p>
    <w:p w14:paraId="1B487283" w14:textId="155A8B40" w:rsidR="002825F5" w:rsidRDefault="00FB79EF" w:rsidP="002825F5">
      <w:pPr>
        <w:spacing w:after="0"/>
        <w:jc w:val="both"/>
        <w:rPr>
          <w:rFonts w:ascii="Verdana" w:hAnsi="Verdana"/>
          <w:sz w:val="20"/>
          <w:szCs w:val="20"/>
        </w:rPr>
      </w:pPr>
      <w:r w:rsidRPr="00937F64">
        <w:rPr>
          <w:rFonts w:ascii="Verdana" w:hAnsi="Verdana"/>
          <w:sz w:val="20"/>
          <w:szCs w:val="20"/>
        </w:rPr>
        <w:t>c) Ma</w:t>
      </w:r>
      <w:r w:rsidR="00EC366C">
        <w:rPr>
          <w:rFonts w:ascii="Verdana" w:hAnsi="Verdana"/>
          <w:sz w:val="20"/>
          <w:szCs w:val="20"/>
        </w:rPr>
        <w:t>ją</w:t>
      </w:r>
      <w:r w:rsidRPr="00937F64">
        <w:rPr>
          <w:rFonts w:ascii="Verdana" w:hAnsi="Verdana"/>
          <w:sz w:val="20"/>
          <w:szCs w:val="20"/>
        </w:rPr>
        <w:t xml:space="preserve"> Pa</w:t>
      </w:r>
      <w:r w:rsidR="00EC366C">
        <w:rPr>
          <w:rFonts w:ascii="Verdana" w:hAnsi="Verdana"/>
          <w:sz w:val="20"/>
          <w:szCs w:val="20"/>
        </w:rPr>
        <w:t>ństwo</w:t>
      </w:r>
      <w:r w:rsidRPr="00937F64">
        <w:rPr>
          <w:rFonts w:ascii="Verdana" w:hAnsi="Verdana"/>
          <w:sz w:val="20"/>
          <w:szCs w:val="20"/>
        </w:rPr>
        <w:t xml:space="preserve"> prawo wniesienia skargi do organu nadzorczego, tj. Prezesa Urzędu Ochrony Danych Osobowych, ul. Stawki 2, 00-193 Warszawa, https://uodo.gov.pl/pl/p/kontakt, tel. (+48) 22 531 03 00, jeżeli Pa</w:t>
      </w:r>
      <w:r w:rsidR="00CA0D39">
        <w:rPr>
          <w:rFonts w:ascii="Verdana" w:hAnsi="Verdana"/>
          <w:sz w:val="20"/>
          <w:szCs w:val="20"/>
        </w:rPr>
        <w:t>ństwo</w:t>
      </w:r>
      <w:r w:rsidRPr="00937F64">
        <w:rPr>
          <w:rFonts w:ascii="Verdana" w:hAnsi="Verdana"/>
          <w:sz w:val="20"/>
          <w:szCs w:val="20"/>
        </w:rPr>
        <w:t xml:space="preserve"> </w:t>
      </w:r>
      <w:r w:rsidR="002825F5" w:rsidRPr="00937F64">
        <w:rPr>
          <w:rFonts w:ascii="Verdana" w:hAnsi="Verdana"/>
          <w:sz w:val="20"/>
          <w:szCs w:val="20"/>
        </w:rPr>
        <w:t>uzn</w:t>
      </w:r>
      <w:r w:rsidR="002825F5">
        <w:rPr>
          <w:rFonts w:ascii="Verdana" w:hAnsi="Verdana"/>
          <w:sz w:val="20"/>
          <w:szCs w:val="20"/>
        </w:rPr>
        <w:t>ają</w:t>
      </w:r>
      <w:r w:rsidRPr="00937F64">
        <w:rPr>
          <w:rFonts w:ascii="Verdana" w:hAnsi="Verdana"/>
          <w:sz w:val="20"/>
          <w:szCs w:val="20"/>
        </w:rPr>
        <w:t xml:space="preserve">, iż przetwarzanie przez Administratora danych osobowych narusza przepisy RODO. </w:t>
      </w:r>
    </w:p>
    <w:p w14:paraId="0996B5C8" w14:textId="77777777" w:rsidR="00CA0D39" w:rsidRDefault="00FB79EF" w:rsidP="00DD66F3">
      <w:pPr>
        <w:spacing w:after="0"/>
        <w:jc w:val="both"/>
        <w:rPr>
          <w:rFonts w:ascii="Verdana" w:hAnsi="Verdana"/>
          <w:sz w:val="20"/>
          <w:szCs w:val="20"/>
        </w:rPr>
      </w:pPr>
      <w:r w:rsidRPr="00937F64">
        <w:rPr>
          <w:rFonts w:ascii="Verdana" w:hAnsi="Verdana"/>
          <w:sz w:val="20"/>
          <w:szCs w:val="20"/>
        </w:rPr>
        <w:t xml:space="preserve">8. Informacje o wymogu podania przez danych osobowych </w:t>
      </w:r>
    </w:p>
    <w:p w14:paraId="7E74F2EE" w14:textId="30F55CA6" w:rsidR="003D3F95" w:rsidRDefault="00FB79EF" w:rsidP="00DD66F3">
      <w:pPr>
        <w:spacing w:after="0"/>
        <w:jc w:val="both"/>
        <w:rPr>
          <w:rFonts w:ascii="Verdana" w:hAnsi="Verdana"/>
          <w:sz w:val="20"/>
          <w:szCs w:val="20"/>
        </w:rPr>
      </w:pPr>
      <w:r w:rsidRPr="00937F64">
        <w:rPr>
          <w:rFonts w:ascii="Verdana" w:hAnsi="Verdana"/>
          <w:sz w:val="20"/>
          <w:szCs w:val="20"/>
        </w:rPr>
        <w:t>Podanie przez Pa</w:t>
      </w:r>
      <w:r w:rsidR="00CA0D39">
        <w:rPr>
          <w:rFonts w:ascii="Verdana" w:hAnsi="Verdana"/>
          <w:sz w:val="20"/>
          <w:szCs w:val="20"/>
        </w:rPr>
        <w:t>ństwa</w:t>
      </w:r>
      <w:r w:rsidRPr="00937F64">
        <w:rPr>
          <w:rFonts w:ascii="Verdana" w:hAnsi="Verdana"/>
          <w:sz w:val="20"/>
          <w:szCs w:val="20"/>
        </w:rPr>
        <w:t xml:space="preserve"> danych osobowych niezbędnych do zawarcia lub realizacji Umowy cywilnoprawnej jest warunkiem jej zawarcia lub realizacji. Niepodanie tych danych będzie skutkowało brakiem możliwości zawarcia lub prawidłowej realizacji Umowy cywilnoprawnej. Podanie przez Pa</w:t>
      </w:r>
      <w:r w:rsidR="007A6CFB">
        <w:rPr>
          <w:rFonts w:ascii="Verdana" w:hAnsi="Verdana"/>
          <w:sz w:val="20"/>
          <w:szCs w:val="20"/>
        </w:rPr>
        <w:t>ństwa</w:t>
      </w:r>
      <w:r w:rsidRPr="00937F64">
        <w:rPr>
          <w:rFonts w:ascii="Verdana" w:hAnsi="Verdana"/>
          <w:sz w:val="20"/>
          <w:szCs w:val="20"/>
        </w:rPr>
        <w:t xml:space="preserve"> danych osobowych niezbędnych do realizacji obowiązku ciążącego na Administratorze (art. 6 ust. 1 lit. c RODO) jest wymogiem ustawowym, wynikającym </w:t>
      </w:r>
      <w:r w:rsidR="007A6CFB">
        <w:rPr>
          <w:rFonts w:ascii="Verdana" w:hAnsi="Verdana"/>
          <w:sz w:val="20"/>
          <w:szCs w:val="20"/>
        </w:rPr>
        <w:t xml:space="preserve">  </w:t>
      </w:r>
      <w:r w:rsidRPr="00937F64">
        <w:rPr>
          <w:rFonts w:ascii="Verdana" w:hAnsi="Verdana"/>
          <w:sz w:val="20"/>
          <w:szCs w:val="20"/>
        </w:rPr>
        <w:t xml:space="preserve">z obowiązujących przepisów prawa. </w:t>
      </w:r>
    </w:p>
    <w:p w14:paraId="7B7C9C9B" w14:textId="6B5407BB" w:rsidR="006254DC" w:rsidRDefault="00A56F30" w:rsidP="00937F64">
      <w:pPr>
        <w:jc w:val="both"/>
        <w:rPr>
          <w:rFonts w:ascii="Verdana" w:hAnsi="Verdana"/>
          <w:sz w:val="20"/>
          <w:szCs w:val="20"/>
        </w:rPr>
      </w:pPr>
      <w:r>
        <w:rPr>
          <w:rFonts w:ascii="Verdana" w:hAnsi="Verdana"/>
          <w:noProof/>
          <w:sz w:val="20"/>
          <w:szCs w:val="20"/>
        </w:rPr>
        <w:drawing>
          <wp:inline distT="0" distB="0" distL="0" distR="0" wp14:anchorId="6ED161A7" wp14:editId="5EE7527A">
            <wp:extent cx="3444240" cy="30480"/>
            <wp:effectExtent l="0" t="0" r="3810" b="7620"/>
            <wp:docPr id="115846924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240" cy="30480"/>
                    </a:xfrm>
                    <a:prstGeom prst="rect">
                      <a:avLst/>
                    </a:prstGeom>
                    <a:noFill/>
                  </pic:spPr>
                </pic:pic>
              </a:graphicData>
            </a:graphic>
          </wp:inline>
        </w:drawing>
      </w:r>
    </w:p>
    <w:p w14:paraId="30273E7E" w14:textId="77777777" w:rsidR="006254DC" w:rsidRPr="00A56F30" w:rsidRDefault="00FB79EF" w:rsidP="00937F64">
      <w:pPr>
        <w:jc w:val="both"/>
        <w:rPr>
          <w:rFonts w:ascii="Verdana" w:hAnsi="Verdana"/>
          <w:b/>
          <w:bCs/>
          <w:sz w:val="16"/>
          <w:szCs w:val="16"/>
        </w:rPr>
      </w:pPr>
      <w:r w:rsidRPr="00A56F30">
        <w:rPr>
          <w:rFonts w:ascii="Verdana" w:hAnsi="Verdana"/>
          <w:b/>
          <w:bCs/>
          <w:sz w:val="16"/>
          <w:szCs w:val="16"/>
        </w:rPr>
        <w:t>Definicje:</w:t>
      </w:r>
    </w:p>
    <w:p w14:paraId="70248BC2" w14:textId="5A7533A2"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dane osobowe/dane</w:t>
      </w:r>
      <w:r w:rsidRPr="00A56F30">
        <w:rPr>
          <w:rFonts w:ascii="Verdana" w:hAnsi="Verdana"/>
          <w:sz w:val="16"/>
          <w:szCs w:val="16"/>
        </w:rPr>
        <w:t xml:space="preserve"> - oznaczają informacje o zidentyfikowanej lub możliwej do</w:t>
      </w:r>
      <w:r w:rsidRPr="00937F64">
        <w:rPr>
          <w:rFonts w:ascii="Verdana" w:hAnsi="Verdana"/>
          <w:sz w:val="20"/>
          <w:szCs w:val="20"/>
        </w:rPr>
        <w:t xml:space="preserve"> </w:t>
      </w:r>
      <w:r w:rsidRPr="00A56F30">
        <w:rPr>
          <w:rFonts w:ascii="Verdana" w:hAnsi="Verdana"/>
          <w:sz w:val="16"/>
          <w:szCs w:val="16"/>
        </w:rPr>
        <w:t xml:space="preserve">zidentyfikowania osobie fizycznej („osobie, której dane dotyczą”); możliwa do zidentyfikowania osoba fizyczna to osoba, którą można bezpośrednio lub pośrednio zidentyfikować, w szczególności na podstawie identyfikatora takiego jak imię </w:t>
      </w:r>
      <w:r w:rsidR="00A56F30">
        <w:rPr>
          <w:rFonts w:ascii="Verdana" w:hAnsi="Verdana"/>
          <w:sz w:val="16"/>
          <w:szCs w:val="16"/>
        </w:rPr>
        <w:t xml:space="preserve">                                       </w:t>
      </w:r>
      <w:r w:rsidRPr="00A56F30">
        <w:rPr>
          <w:rFonts w:ascii="Verdana" w:hAnsi="Verdana"/>
          <w:sz w:val="16"/>
          <w:szCs w:val="16"/>
        </w:rPr>
        <w:t xml:space="preserve">i nazwisko, numer identyfikacyjny, dane o lokalizacji, identyfikator internetowy lub jeden bądź kilka szczególnych czynników określających fizyczną, fizjologiczną, genetyczną, psychiczną, ekonomiczną, kulturową lub społeczną tożsamość osoby fizycznej; 2. Administrator - oznacza osobę fizyczną lub prawną, organ publiczny, jednostkę lub inny podmiot, który samodzielnie lub wspólnie z innymi ustala cele i sposoby przetwarzania danych osobowych; </w:t>
      </w:r>
    </w:p>
    <w:p w14:paraId="12C89BFA" w14:textId="4A09B81E"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Odbiorca</w:t>
      </w:r>
      <w:r w:rsidRPr="00A56F30">
        <w:rPr>
          <w:rFonts w:ascii="Verdana" w:hAnsi="Verdana"/>
          <w:sz w:val="16"/>
          <w:szCs w:val="16"/>
        </w:rPr>
        <w:t xml:space="preserve"> –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 </w:t>
      </w:r>
    </w:p>
    <w:p w14:paraId="04DD3E68" w14:textId="4F1AEE0E" w:rsidR="00820739" w:rsidRPr="00A56F30" w:rsidRDefault="00FB79EF" w:rsidP="00A56F30">
      <w:pPr>
        <w:spacing w:after="0"/>
        <w:jc w:val="both"/>
        <w:rPr>
          <w:rFonts w:ascii="Verdana" w:hAnsi="Verdana"/>
          <w:sz w:val="16"/>
          <w:szCs w:val="16"/>
        </w:rPr>
      </w:pPr>
      <w:r w:rsidRPr="00A56F30">
        <w:rPr>
          <w:rFonts w:ascii="Verdana" w:hAnsi="Verdana"/>
          <w:b/>
          <w:bCs/>
          <w:sz w:val="16"/>
          <w:szCs w:val="16"/>
        </w:rPr>
        <w:t>strona trzecia</w:t>
      </w:r>
      <w:r w:rsidRPr="00A56F30">
        <w:rPr>
          <w:rFonts w:ascii="Verdana" w:hAnsi="Verdana"/>
          <w:sz w:val="16"/>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 </w:t>
      </w:r>
    </w:p>
    <w:p w14:paraId="51DD2AA8" w14:textId="09719545" w:rsidR="00820739" w:rsidRPr="00A56F30" w:rsidRDefault="00FB79EF" w:rsidP="00A56F30">
      <w:pPr>
        <w:spacing w:after="0"/>
        <w:jc w:val="both"/>
        <w:rPr>
          <w:rFonts w:ascii="Verdana" w:hAnsi="Verdana"/>
          <w:sz w:val="16"/>
          <w:szCs w:val="16"/>
        </w:rPr>
      </w:pPr>
      <w:r w:rsidRPr="00A56F30">
        <w:rPr>
          <w:rFonts w:ascii="Verdana" w:hAnsi="Verdana"/>
          <w:b/>
          <w:bCs/>
          <w:sz w:val="16"/>
          <w:szCs w:val="16"/>
        </w:rPr>
        <w:lastRenderedPageBreak/>
        <w:t>przetwarzanie</w:t>
      </w:r>
      <w:r w:rsidRPr="00A56F30">
        <w:rPr>
          <w:rFonts w:ascii="Verdana" w:hAnsi="Verdana"/>
          <w:sz w:val="16"/>
          <w:szCs w:val="16"/>
        </w:rPr>
        <w:t xml:space="preserv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2FCBB0B7" w14:textId="3275F19C" w:rsidR="00FB79EF" w:rsidRDefault="00FB79EF" w:rsidP="00A56F30">
      <w:pPr>
        <w:spacing w:after="0"/>
        <w:jc w:val="both"/>
        <w:rPr>
          <w:rFonts w:ascii="Verdana" w:hAnsi="Verdana"/>
          <w:sz w:val="16"/>
          <w:szCs w:val="16"/>
        </w:rPr>
      </w:pPr>
      <w:r w:rsidRPr="00A56F30">
        <w:rPr>
          <w:rFonts w:ascii="Verdana" w:hAnsi="Verdana"/>
          <w:b/>
          <w:bCs/>
          <w:sz w:val="16"/>
          <w:szCs w:val="16"/>
        </w:rPr>
        <w:t>zgoda osoby, której dane dotyczą</w:t>
      </w:r>
      <w:r w:rsidRPr="00A56F30">
        <w:rPr>
          <w:rFonts w:ascii="Verdana" w:hAnsi="Verdana"/>
          <w:sz w:val="16"/>
          <w:szCs w:val="16"/>
        </w:rPr>
        <w:t xml:space="preserve"> – oznacza dobrowolne, konkretne, świadome </w:t>
      </w:r>
      <w:r w:rsidR="00A56F30" w:rsidRPr="00A56F30">
        <w:rPr>
          <w:rFonts w:ascii="Verdana" w:hAnsi="Verdana"/>
          <w:sz w:val="16"/>
          <w:szCs w:val="16"/>
        </w:rPr>
        <w:t xml:space="preserve"> </w:t>
      </w:r>
      <w:r w:rsidRPr="00A56F30">
        <w:rPr>
          <w:rFonts w:ascii="Verdana" w:hAnsi="Verdana"/>
          <w:sz w:val="16"/>
          <w:szCs w:val="16"/>
        </w:rPr>
        <w:t>i jednoznaczne okazanie woli, którym osoba, której dane dotyczą, w formie oświadczenia lub wyraźnego działania potwierdzającego, przyzwala na przetwarzanie dotyczących jej danych osobowych.</w:t>
      </w:r>
    </w:p>
    <w:p w14:paraId="46C9BB18" w14:textId="77777777" w:rsidR="00DD66F3" w:rsidRPr="00DD66F3" w:rsidRDefault="00DD66F3" w:rsidP="00A56F30">
      <w:pPr>
        <w:spacing w:after="0"/>
        <w:jc w:val="both"/>
        <w:rPr>
          <w:rFonts w:ascii="Verdana" w:hAnsi="Verdana"/>
          <w:sz w:val="20"/>
          <w:szCs w:val="20"/>
        </w:rPr>
      </w:pPr>
    </w:p>
    <w:p w14:paraId="6891A718" w14:textId="77777777" w:rsidR="00DD66F3" w:rsidRPr="00DD66F3" w:rsidRDefault="00DD66F3" w:rsidP="00A56F30">
      <w:pPr>
        <w:spacing w:after="0"/>
        <w:jc w:val="both"/>
        <w:rPr>
          <w:rFonts w:ascii="Verdana" w:hAnsi="Verdana"/>
          <w:sz w:val="20"/>
          <w:szCs w:val="20"/>
        </w:rPr>
      </w:pPr>
    </w:p>
    <w:p w14:paraId="20A57AF9" w14:textId="637012EB" w:rsidR="00DD66F3" w:rsidRPr="00DD66F3" w:rsidRDefault="00DD66F3" w:rsidP="00A56F30">
      <w:pPr>
        <w:spacing w:after="0"/>
        <w:jc w:val="both"/>
        <w:rPr>
          <w:rFonts w:ascii="Verdana" w:hAnsi="Verdana"/>
          <w:sz w:val="20"/>
          <w:szCs w:val="20"/>
        </w:rPr>
      </w:pPr>
      <w:r w:rsidRPr="00DD66F3">
        <w:rPr>
          <w:rFonts w:ascii="Verdana" w:hAnsi="Verdana"/>
          <w:sz w:val="20"/>
          <w:szCs w:val="20"/>
        </w:rPr>
        <w:t>Aktualizacja klauzuli informacyjnej [luty 2026r.]</w:t>
      </w:r>
    </w:p>
    <w:sectPr w:rsidR="00DD66F3" w:rsidRPr="00DD66F3" w:rsidSect="00BF57C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C4D0C" w14:textId="77777777" w:rsidR="005B5BAF" w:rsidRDefault="005B5BAF" w:rsidP="009F3A86">
      <w:pPr>
        <w:spacing w:after="0" w:line="240" w:lineRule="auto"/>
      </w:pPr>
      <w:r>
        <w:separator/>
      </w:r>
    </w:p>
  </w:endnote>
  <w:endnote w:type="continuationSeparator" w:id="0">
    <w:p w14:paraId="13723502" w14:textId="77777777" w:rsidR="005B5BAF" w:rsidRDefault="005B5BAF" w:rsidP="009F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6E76" w14:textId="2D121E34" w:rsidR="009F3A86" w:rsidRPr="009F3A86" w:rsidRDefault="009F3A86">
    <w:pPr>
      <w:pStyle w:val="Stopka"/>
      <w:rPr>
        <w:rFonts w:ascii="Verdana" w:hAnsi="Verdana"/>
        <w:sz w:val="16"/>
        <w:szCs w:val="16"/>
      </w:rPr>
    </w:pPr>
    <w:r w:rsidRPr="009F3A86">
      <w:rPr>
        <w:rFonts w:ascii="Verdana" w:hAnsi="Verdana"/>
        <w:sz w:val="16"/>
        <w:szCs w:val="16"/>
      </w:rPr>
      <w:t>Klauzula informacyjna dostępna na stronie: https://icso.lukasiewicz.gov.pl/dane-osobowe/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DA648" w14:textId="77777777" w:rsidR="005B5BAF" w:rsidRDefault="005B5BAF" w:rsidP="009F3A86">
      <w:pPr>
        <w:spacing w:after="0" w:line="240" w:lineRule="auto"/>
      </w:pPr>
      <w:r>
        <w:separator/>
      </w:r>
    </w:p>
  </w:footnote>
  <w:footnote w:type="continuationSeparator" w:id="0">
    <w:p w14:paraId="21F53D16" w14:textId="77777777" w:rsidR="005B5BAF" w:rsidRDefault="005B5BAF" w:rsidP="009F3A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9EF"/>
    <w:rsid w:val="000116E8"/>
    <w:rsid w:val="00203A7C"/>
    <w:rsid w:val="00277CD7"/>
    <w:rsid w:val="002825F5"/>
    <w:rsid w:val="002B470C"/>
    <w:rsid w:val="002E3631"/>
    <w:rsid w:val="003B5B85"/>
    <w:rsid w:val="003D3F95"/>
    <w:rsid w:val="004F15F5"/>
    <w:rsid w:val="005213EE"/>
    <w:rsid w:val="005524DF"/>
    <w:rsid w:val="005B5BAF"/>
    <w:rsid w:val="005C4035"/>
    <w:rsid w:val="005D64EA"/>
    <w:rsid w:val="005F3142"/>
    <w:rsid w:val="0061524C"/>
    <w:rsid w:val="006254DC"/>
    <w:rsid w:val="007A6CFB"/>
    <w:rsid w:val="007D3338"/>
    <w:rsid w:val="00820739"/>
    <w:rsid w:val="00841E26"/>
    <w:rsid w:val="00937F64"/>
    <w:rsid w:val="00970DB8"/>
    <w:rsid w:val="009F3A86"/>
    <w:rsid w:val="00A56F30"/>
    <w:rsid w:val="00A7167D"/>
    <w:rsid w:val="00AD1599"/>
    <w:rsid w:val="00B25749"/>
    <w:rsid w:val="00B466AE"/>
    <w:rsid w:val="00BF57C0"/>
    <w:rsid w:val="00C47BF9"/>
    <w:rsid w:val="00C83065"/>
    <w:rsid w:val="00CA0D39"/>
    <w:rsid w:val="00CC0AFE"/>
    <w:rsid w:val="00D05DE7"/>
    <w:rsid w:val="00D20508"/>
    <w:rsid w:val="00D47A71"/>
    <w:rsid w:val="00D835C9"/>
    <w:rsid w:val="00D873AC"/>
    <w:rsid w:val="00D93AD2"/>
    <w:rsid w:val="00DD66F3"/>
    <w:rsid w:val="00DD6B4D"/>
    <w:rsid w:val="00EC139E"/>
    <w:rsid w:val="00EC366C"/>
    <w:rsid w:val="00F51FF5"/>
    <w:rsid w:val="00F70A0E"/>
    <w:rsid w:val="00FB79EF"/>
    <w:rsid w:val="00FE52A6"/>
    <w:rsid w:val="00FF71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F1CC"/>
  <w15:chartTrackingRefBased/>
  <w15:docId w15:val="{ACBAB419-82B4-494E-8DEC-95D39B76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79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79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79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79E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79E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79E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79E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79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79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79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79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79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79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79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79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79EF"/>
    <w:rPr>
      <w:rFonts w:eastAsiaTheme="majorEastAsia" w:cstheme="majorBidi"/>
      <w:color w:val="272727" w:themeColor="text1" w:themeTint="D8"/>
    </w:rPr>
  </w:style>
  <w:style w:type="paragraph" w:styleId="Tytu">
    <w:name w:val="Title"/>
    <w:basedOn w:val="Normalny"/>
    <w:next w:val="Normalny"/>
    <w:link w:val="TytuZnak"/>
    <w:uiPriority w:val="10"/>
    <w:qFormat/>
    <w:rsid w:val="00FB7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79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79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79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79EF"/>
    <w:pPr>
      <w:spacing w:before="160"/>
      <w:jc w:val="center"/>
    </w:pPr>
    <w:rPr>
      <w:i/>
      <w:iCs/>
      <w:color w:val="404040" w:themeColor="text1" w:themeTint="BF"/>
    </w:rPr>
  </w:style>
  <w:style w:type="character" w:customStyle="1" w:styleId="CytatZnak">
    <w:name w:val="Cytat Znak"/>
    <w:basedOn w:val="Domylnaczcionkaakapitu"/>
    <w:link w:val="Cytat"/>
    <w:uiPriority w:val="29"/>
    <w:rsid w:val="00FB79EF"/>
    <w:rPr>
      <w:i/>
      <w:iCs/>
      <w:color w:val="404040" w:themeColor="text1" w:themeTint="BF"/>
    </w:rPr>
  </w:style>
  <w:style w:type="paragraph" w:styleId="Akapitzlist">
    <w:name w:val="List Paragraph"/>
    <w:basedOn w:val="Normalny"/>
    <w:uiPriority w:val="34"/>
    <w:qFormat/>
    <w:rsid w:val="00FB79EF"/>
    <w:pPr>
      <w:ind w:left="720"/>
      <w:contextualSpacing/>
    </w:pPr>
  </w:style>
  <w:style w:type="character" w:styleId="Wyrnienieintensywne">
    <w:name w:val="Intense Emphasis"/>
    <w:basedOn w:val="Domylnaczcionkaakapitu"/>
    <w:uiPriority w:val="21"/>
    <w:qFormat/>
    <w:rsid w:val="00FB79EF"/>
    <w:rPr>
      <w:i/>
      <w:iCs/>
      <w:color w:val="0F4761" w:themeColor="accent1" w:themeShade="BF"/>
    </w:rPr>
  </w:style>
  <w:style w:type="paragraph" w:styleId="Cytatintensywny">
    <w:name w:val="Intense Quote"/>
    <w:basedOn w:val="Normalny"/>
    <w:next w:val="Normalny"/>
    <w:link w:val="CytatintensywnyZnak"/>
    <w:uiPriority w:val="30"/>
    <w:qFormat/>
    <w:rsid w:val="00FB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79EF"/>
    <w:rPr>
      <w:i/>
      <w:iCs/>
      <w:color w:val="0F4761" w:themeColor="accent1" w:themeShade="BF"/>
    </w:rPr>
  </w:style>
  <w:style w:type="character" w:styleId="Odwoanieintensywne">
    <w:name w:val="Intense Reference"/>
    <w:basedOn w:val="Domylnaczcionkaakapitu"/>
    <w:uiPriority w:val="32"/>
    <w:qFormat/>
    <w:rsid w:val="00FB79EF"/>
    <w:rPr>
      <w:b/>
      <w:bCs/>
      <w:smallCaps/>
      <w:color w:val="0F4761" w:themeColor="accent1" w:themeShade="BF"/>
      <w:spacing w:val="5"/>
    </w:rPr>
  </w:style>
  <w:style w:type="paragraph" w:styleId="Nagwek">
    <w:name w:val="header"/>
    <w:basedOn w:val="Normalny"/>
    <w:link w:val="NagwekZnak"/>
    <w:uiPriority w:val="99"/>
    <w:unhideWhenUsed/>
    <w:rsid w:val="009F3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3A86"/>
  </w:style>
  <w:style w:type="paragraph" w:styleId="Stopka">
    <w:name w:val="footer"/>
    <w:basedOn w:val="Normalny"/>
    <w:link w:val="StopkaZnak"/>
    <w:uiPriority w:val="99"/>
    <w:unhideWhenUsed/>
    <w:rsid w:val="009F3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3A86"/>
  </w:style>
  <w:style w:type="character" w:styleId="Hipercze">
    <w:name w:val="Hyperlink"/>
    <w:basedOn w:val="Domylnaczcionkaakapitu"/>
    <w:uiPriority w:val="99"/>
    <w:unhideWhenUsed/>
    <w:rsid w:val="00820739"/>
    <w:rPr>
      <w:color w:val="467886" w:themeColor="hyperlink"/>
      <w:u w:val="single"/>
    </w:rPr>
  </w:style>
  <w:style w:type="character" w:styleId="Nierozpoznanawzmianka">
    <w:name w:val="Unresolved Mention"/>
    <w:basedOn w:val="Domylnaczcionkaakapitu"/>
    <w:uiPriority w:val="99"/>
    <w:semiHidden/>
    <w:unhideWhenUsed/>
    <w:rsid w:val="0082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microsoft.com/pl-pl/trust-center/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1165</Words>
  <Characters>8004</Characters>
  <Application>Microsoft Office Word</Application>
  <DocSecurity>0</DocSecurity>
  <Lines>119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Zawadzka | Łukasiewicz – ICSO</dc:creator>
  <cp:keywords/>
  <dc:description/>
  <cp:lastModifiedBy>Joanna Wilk | Łukasiewicz – ICSO</cp:lastModifiedBy>
  <cp:revision>39</cp:revision>
  <cp:lastPrinted>2026-02-04T07:15:00Z</cp:lastPrinted>
  <dcterms:created xsi:type="dcterms:W3CDTF">2026-01-26T11:44:00Z</dcterms:created>
  <dcterms:modified xsi:type="dcterms:W3CDTF">2026-02-10T12:44:00Z</dcterms:modified>
</cp:coreProperties>
</file>